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0070" w14:textId="5F79C509" w:rsidR="00E71A3D" w:rsidRPr="00E71A3D" w:rsidRDefault="00E71A3D" w:rsidP="00E71A3D">
      <w:pPr>
        <w:jc w:val="right"/>
        <w:rPr>
          <w:rFonts w:ascii="Arial" w:hAnsi="Arial" w:cs="Arial"/>
          <w:sz w:val="20"/>
          <w:szCs w:val="20"/>
        </w:rPr>
      </w:pPr>
      <w:r w:rsidRPr="00E71A3D">
        <w:rPr>
          <w:rFonts w:ascii="Arial" w:hAnsi="Arial" w:cs="Arial"/>
          <w:sz w:val="20"/>
          <w:szCs w:val="20"/>
        </w:rPr>
        <w:t>Załącznik nr 2</w:t>
      </w:r>
    </w:p>
    <w:p w14:paraId="7E5CA04D" w14:textId="77777777" w:rsidR="00E71A3D" w:rsidRDefault="00E71A3D" w:rsidP="00131C6E">
      <w:pPr>
        <w:jc w:val="center"/>
        <w:rPr>
          <w:rFonts w:ascii="Arial" w:hAnsi="Arial" w:cs="Arial"/>
          <w:sz w:val="28"/>
          <w:szCs w:val="28"/>
        </w:rPr>
      </w:pPr>
    </w:p>
    <w:p w14:paraId="428FE501" w14:textId="77777777" w:rsidR="00E71A3D" w:rsidRDefault="00131C6E" w:rsidP="00131C6E">
      <w:pPr>
        <w:jc w:val="center"/>
        <w:rPr>
          <w:rFonts w:ascii="Arial" w:hAnsi="Arial" w:cs="Arial"/>
          <w:sz w:val="28"/>
          <w:szCs w:val="28"/>
        </w:rPr>
      </w:pPr>
      <w:r w:rsidRPr="00131C6E">
        <w:rPr>
          <w:rFonts w:ascii="Arial" w:hAnsi="Arial" w:cs="Arial"/>
          <w:sz w:val="28"/>
          <w:szCs w:val="28"/>
        </w:rPr>
        <w:t xml:space="preserve">Przedmiar </w:t>
      </w:r>
    </w:p>
    <w:p w14:paraId="6ACAF19B" w14:textId="77777777" w:rsidR="00E71A3D" w:rsidRDefault="00E71A3D" w:rsidP="00131C6E">
      <w:pPr>
        <w:jc w:val="center"/>
        <w:rPr>
          <w:rFonts w:ascii="Arial" w:hAnsi="Arial" w:cs="Arial"/>
          <w:sz w:val="28"/>
          <w:szCs w:val="28"/>
        </w:rPr>
      </w:pPr>
    </w:p>
    <w:p w14:paraId="53AE23D2" w14:textId="77777777" w:rsidR="00E71A3D" w:rsidRDefault="00E71A3D" w:rsidP="00131C6E">
      <w:pPr>
        <w:jc w:val="center"/>
        <w:rPr>
          <w:rFonts w:ascii="Arial" w:hAnsi="Arial" w:cs="Arial"/>
          <w:sz w:val="28"/>
          <w:szCs w:val="28"/>
        </w:rPr>
      </w:pPr>
    </w:p>
    <w:p w14:paraId="64B1028B" w14:textId="11A95C2B" w:rsidR="00131C6E" w:rsidRPr="00C12EBB" w:rsidRDefault="00131C6E" w:rsidP="00131C6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2EBB">
        <w:rPr>
          <w:rFonts w:ascii="Arial" w:hAnsi="Arial" w:cs="Arial"/>
          <w:sz w:val="24"/>
          <w:szCs w:val="24"/>
        </w:rPr>
        <w:t xml:space="preserve">Roboty związane z rozbiórką (zabezpieczenie, odbicie tynków </w:t>
      </w:r>
      <w:r w:rsidR="00E71A3D" w:rsidRPr="00C12EBB">
        <w:rPr>
          <w:rFonts w:ascii="Arial" w:hAnsi="Arial" w:cs="Arial"/>
          <w:sz w:val="24"/>
          <w:szCs w:val="24"/>
        </w:rPr>
        <w:t xml:space="preserve">wewnętrznych </w:t>
      </w:r>
      <w:r w:rsidRPr="00C12EBB">
        <w:rPr>
          <w:rFonts w:ascii="Arial" w:hAnsi="Arial" w:cs="Arial"/>
          <w:sz w:val="24"/>
          <w:szCs w:val="24"/>
        </w:rPr>
        <w:t>z zaprawy cementowo – wapiennej</w:t>
      </w:r>
      <w:r w:rsidR="00E71A3D" w:rsidRPr="00C12EBB">
        <w:rPr>
          <w:rFonts w:ascii="Arial" w:hAnsi="Arial" w:cs="Arial"/>
          <w:sz w:val="24"/>
          <w:szCs w:val="24"/>
        </w:rPr>
        <w:t xml:space="preserve"> na ścianach</w:t>
      </w:r>
      <w:r w:rsidRPr="00C12EBB">
        <w:rPr>
          <w:rFonts w:ascii="Arial" w:hAnsi="Arial" w:cs="Arial"/>
          <w:sz w:val="24"/>
          <w:szCs w:val="24"/>
        </w:rPr>
        <w:t>,</w:t>
      </w:r>
      <w:r w:rsidR="00E71A3D" w:rsidRPr="00C12EBB">
        <w:rPr>
          <w:rFonts w:ascii="Arial" w:hAnsi="Arial" w:cs="Arial"/>
          <w:sz w:val="24"/>
          <w:szCs w:val="24"/>
        </w:rPr>
        <w:t xml:space="preserve"> filarach, pilastrach o powierzchni odbicia  do 5 m2</w:t>
      </w:r>
      <w:r w:rsidR="00A449CD" w:rsidRPr="00C12EBB">
        <w:rPr>
          <w:rFonts w:ascii="Arial" w:hAnsi="Arial" w:cs="Arial"/>
          <w:sz w:val="24"/>
          <w:szCs w:val="24"/>
        </w:rPr>
        <w:t>,</w:t>
      </w:r>
      <w:r w:rsidRPr="00C12EBB">
        <w:rPr>
          <w:rFonts w:ascii="Arial" w:hAnsi="Arial" w:cs="Arial"/>
          <w:sz w:val="24"/>
          <w:szCs w:val="24"/>
        </w:rPr>
        <w:t xml:space="preserve"> wywiezieni</w:t>
      </w:r>
      <w:r w:rsidR="00E71A3D" w:rsidRPr="00C12EBB">
        <w:rPr>
          <w:rFonts w:ascii="Arial" w:hAnsi="Arial" w:cs="Arial"/>
          <w:sz w:val="24"/>
          <w:szCs w:val="24"/>
        </w:rPr>
        <w:t>e</w:t>
      </w:r>
      <w:r w:rsidRPr="00C12EBB">
        <w:rPr>
          <w:rFonts w:ascii="Arial" w:hAnsi="Arial" w:cs="Arial"/>
          <w:sz w:val="24"/>
          <w:szCs w:val="24"/>
        </w:rPr>
        <w:t xml:space="preserve"> g</w:t>
      </w:r>
      <w:r w:rsidR="00E71A3D" w:rsidRPr="00C12EBB">
        <w:rPr>
          <w:rFonts w:ascii="Arial" w:hAnsi="Arial" w:cs="Arial"/>
          <w:sz w:val="24"/>
          <w:szCs w:val="24"/>
        </w:rPr>
        <w:t>r</w:t>
      </w:r>
      <w:r w:rsidRPr="00C12EBB">
        <w:rPr>
          <w:rFonts w:ascii="Arial" w:hAnsi="Arial" w:cs="Arial"/>
          <w:sz w:val="24"/>
          <w:szCs w:val="24"/>
        </w:rPr>
        <w:t>uzu).</w:t>
      </w:r>
    </w:p>
    <w:p w14:paraId="3EB65D07" w14:textId="3E628155" w:rsidR="00131C6E" w:rsidRPr="00C12EBB" w:rsidRDefault="00131C6E" w:rsidP="00131C6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2EBB">
        <w:rPr>
          <w:rFonts w:ascii="Arial" w:hAnsi="Arial" w:cs="Arial"/>
          <w:sz w:val="24"/>
          <w:szCs w:val="24"/>
        </w:rPr>
        <w:t>Roboty naprawcze  tynku zawilgoconego ( oczyszczenie mechaniczne i zmycie, osuszanie ścian</w:t>
      </w:r>
      <w:r w:rsidR="00E71A3D" w:rsidRPr="00C12EBB">
        <w:rPr>
          <w:rFonts w:ascii="Arial" w:hAnsi="Arial" w:cs="Arial"/>
          <w:sz w:val="24"/>
          <w:szCs w:val="24"/>
        </w:rPr>
        <w:t xml:space="preserve"> </w:t>
      </w:r>
      <w:r w:rsidRPr="00C12EBB">
        <w:rPr>
          <w:rFonts w:ascii="Arial" w:hAnsi="Arial" w:cs="Arial"/>
          <w:sz w:val="24"/>
          <w:szCs w:val="24"/>
        </w:rPr>
        <w:t>za pomocą mikrofali, odgrzybianie ścian ceglanych metodą opryskiwania ciągłego, dwukrotne,</w:t>
      </w:r>
      <w:r w:rsidR="00A449CD" w:rsidRPr="00C12EBB">
        <w:rPr>
          <w:rFonts w:ascii="Arial" w:hAnsi="Arial" w:cs="Arial"/>
          <w:sz w:val="24"/>
          <w:szCs w:val="24"/>
        </w:rPr>
        <w:t xml:space="preserve"> pow. ponad 5.0 m2,</w:t>
      </w:r>
      <w:r w:rsidRPr="00C12EBB">
        <w:rPr>
          <w:rFonts w:ascii="Arial" w:hAnsi="Arial" w:cs="Arial"/>
          <w:sz w:val="24"/>
          <w:szCs w:val="24"/>
        </w:rPr>
        <w:t xml:space="preserve"> iniekcja grawitacy</w:t>
      </w:r>
      <w:r w:rsidR="00E71A3D" w:rsidRPr="00C12EBB">
        <w:rPr>
          <w:rFonts w:ascii="Arial" w:hAnsi="Arial" w:cs="Arial"/>
          <w:sz w:val="24"/>
          <w:szCs w:val="24"/>
        </w:rPr>
        <w:t>j</w:t>
      </w:r>
      <w:r w:rsidRPr="00C12EBB">
        <w:rPr>
          <w:rFonts w:ascii="Arial" w:hAnsi="Arial" w:cs="Arial"/>
          <w:sz w:val="24"/>
          <w:szCs w:val="24"/>
        </w:rPr>
        <w:t>na, uzupełnienie i naprawa tynków wewnętrznych</w:t>
      </w:r>
      <w:r w:rsidR="00A449CD" w:rsidRPr="00C12EBB">
        <w:rPr>
          <w:rFonts w:ascii="Arial" w:hAnsi="Arial" w:cs="Arial"/>
          <w:sz w:val="24"/>
          <w:szCs w:val="24"/>
        </w:rPr>
        <w:t>-</w:t>
      </w:r>
      <w:r w:rsidR="00AA5824">
        <w:rPr>
          <w:rFonts w:ascii="Arial" w:hAnsi="Arial" w:cs="Arial"/>
          <w:sz w:val="24"/>
          <w:szCs w:val="24"/>
        </w:rPr>
        <w:t xml:space="preserve"> </w:t>
      </w:r>
      <w:r w:rsidR="00A449CD" w:rsidRPr="00C12EBB">
        <w:rPr>
          <w:rFonts w:ascii="Arial" w:hAnsi="Arial" w:cs="Arial"/>
          <w:sz w:val="24"/>
          <w:szCs w:val="24"/>
        </w:rPr>
        <w:t>tynk podkładowy, uzupełnienie i naprawa tynków wewnętrznych-</w:t>
      </w:r>
      <w:r w:rsidR="00AA5824">
        <w:rPr>
          <w:rFonts w:ascii="Arial" w:hAnsi="Arial" w:cs="Arial"/>
          <w:sz w:val="24"/>
          <w:szCs w:val="24"/>
        </w:rPr>
        <w:t xml:space="preserve"> </w:t>
      </w:r>
      <w:r w:rsidR="00A449CD" w:rsidRPr="00C12EBB">
        <w:rPr>
          <w:rFonts w:ascii="Arial" w:hAnsi="Arial" w:cs="Arial"/>
          <w:sz w:val="24"/>
          <w:szCs w:val="24"/>
        </w:rPr>
        <w:t>tynk renowacyjny</w:t>
      </w:r>
      <w:r w:rsidR="00AA5824">
        <w:rPr>
          <w:rFonts w:ascii="Arial" w:hAnsi="Arial" w:cs="Arial"/>
          <w:sz w:val="24"/>
          <w:szCs w:val="24"/>
        </w:rPr>
        <w:t xml:space="preserve">, </w:t>
      </w:r>
      <w:r w:rsidRPr="00C12EBB">
        <w:rPr>
          <w:rFonts w:ascii="Arial" w:hAnsi="Arial" w:cs="Arial"/>
          <w:sz w:val="24"/>
          <w:szCs w:val="24"/>
        </w:rPr>
        <w:t xml:space="preserve">obsadzenie kratek </w:t>
      </w:r>
      <w:r w:rsidR="00E71A3D" w:rsidRPr="00C12EBB">
        <w:rPr>
          <w:rFonts w:ascii="Arial" w:hAnsi="Arial" w:cs="Arial"/>
          <w:sz w:val="24"/>
          <w:szCs w:val="24"/>
        </w:rPr>
        <w:t>wentylacyjnych</w:t>
      </w:r>
      <w:r w:rsidR="00A449CD" w:rsidRPr="00C12EBB">
        <w:rPr>
          <w:rFonts w:ascii="Arial" w:hAnsi="Arial" w:cs="Arial"/>
          <w:sz w:val="24"/>
          <w:szCs w:val="24"/>
        </w:rPr>
        <w:t xml:space="preserve"> szt. 4</w:t>
      </w:r>
      <w:r w:rsidR="00E71A3D" w:rsidRPr="00C12EBB">
        <w:rPr>
          <w:rFonts w:ascii="Arial" w:hAnsi="Arial" w:cs="Arial"/>
          <w:sz w:val="24"/>
          <w:szCs w:val="24"/>
        </w:rPr>
        <w:t>).</w:t>
      </w:r>
    </w:p>
    <w:p w14:paraId="276DC553" w14:textId="2FD1139C" w:rsidR="00E71A3D" w:rsidRPr="00C12EBB" w:rsidRDefault="00E71A3D" w:rsidP="00131C6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2EBB">
        <w:rPr>
          <w:rFonts w:ascii="Arial" w:hAnsi="Arial" w:cs="Arial"/>
          <w:sz w:val="24"/>
          <w:szCs w:val="24"/>
        </w:rPr>
        <w:t>Malowanie (prace związane  z przygotowaniem powierzchni pod malowanie farbami emulsyjnymi</w:t>
      </w:r>
      <w:r w:rsidR="00A449CD" w:rsidRPr="00C12EB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449CD" w:rsidRPr="00C12EBB">
        <w:rPr>
          <w:rFonts w:ascii="Arial" w:hAnsi="Arial" w:cs="Arial"/>
          <w:sz w:val="24"/>
          <w:szCs w:val="24"/>
        </w:rPr>
        <w:t>poszpachlowaniem</w:t>
      </w:r>
      <w:proofErr w:type="spellEnd"/>
      <w:r w:rsidR="00A449CD" w:rsidRPr="00C12EBB">
        <w:rPr>
          <w:rFonts w:ascii="Arial" w:hAnsi="Arial" w:cs="Arial"/>
          <w:sz w:val="24"/>
          <w:szCs w:val="24"/>
        </w:rPr>
        <w:t xml:space="preserve"> nierówności</w:t>
      </w:r>
      <w:r w:rsidRPr="00C12EBB">
        <w:rPr>
          <w:rFonts w:ascii="Arial" w:hAnsi="Arial" w:cs="Arial"/>
          <w:sz w:val="24"/>
          <w:szCs w:val="24"/>
        </w:rPr>
        <w:t>, gruntowanie powierzchni poziomych oraz pionowych, dwukrotne malowanie farbami emulsyjnymi</w:t>
      </w:r>
      <w:r w:rsidR="00A449CD" w:rsidRPr="00C12EBB">
        <w:rPr>
          <w:rFonts w:ascii="Arial" w:hAnsi="Arial" w:cs="Arial"/>
          <w:sz w:val="24"/>
          <w:szCs w:val="24"/>
        </w:rPr>
        <w:t xml:space="preserve"> tynków</w:t>
      </w:r>
      <w:r w:rsidRPr="00C12EBB">
        <w:rPr>
          <w:rFonts w:ascii="Arial" w:hAnsi="Arial" w:cs="Arial"/>
          <w:sz w:val="24"/>
          <w:szCs w:val="24"/>
        </w:rPr>
        <w:t xml:space="preserve"> ścian oraz sufitów)</w:t>
      </w:r>
      <w:r w:rsidR="00AA5824">
        <w:rPr>
          <w:rFonts w:ascii="Arial" w:hAnsi="Arial" w:cs="Arial"/>
          <w:sz w:val="24"/>
          <w:szCs w:val="24"/>
        </w:rPr>
        <w:t>.</w:t>
      </w:r>
    </w:p>
    <w:p w14:paraId="57875430" w14:textId="64085C7D" w:rsidR="00E71A3D" w:rsidRPr="00C12EBB" w:rsidRDefault="00E71A3D" w:rsidP="00131C6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2EBB">
        <w:rPr>
          <w:rFonts w:ascii="Arial" w:hAnsi="Arial" w:cs="Arial"/>
          <w:sz w:val="24"/>
          <w:szCs w:val="24"/>
        </w:rPr>
        <w:t>Malowanie – klatka schodowa ( prace związane z przygotowaniem powierzchni pod malowanie farbami emulsyjnymi</w:t>
      </w:r>
      <w:r w:rsidR="00A449CD" w:rsidRPr="00C12EB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449CD" w:rsidRPr="00C12EBB">
        <w:rPr>
          <w:rFonts w:ascii="Arial" w:hAnsi="Arial" w:cs="Arial"/>
          <w:sz w:val="24"/>
          <w:szCs w:val="24"/>
        </w:rPr>
        <w:t>poszpachlowanie</w:t>
      </w:r>
      <w:r w:rsidR="00C12EBB" w:rsidRPr="00C12EBB">
        <w:rPr>
          <w:rFonts w:ascii="Arial" w:hAnsi="Arial" w:cs="Arial"/>
          <w:sz w:val="24"/>
          <w:szCs w:val="24"/>
        </w:rPr>
        <w:t>m</w:t>
      </w:r>
      <w:proofErr w:type="spellEnd"/>
      <w:r w:rsidR="00A449CD" w:rsidRPr="00C12EBB">
        <w:rPr>
          <w:rFonts w:ascii="Arial" w:hAnsi="Arial" w:cs="Arial"/>
          <w:sz w:val="24"/>
          <w:szCs w:val="24"/>
        </w:rPr>
        <w:t xml:space="preserve"> nierówności</w:t>
      </w:r>
      <w:r w:rsidRPr="00C12EBB">
        <w:rPr>
          <w:rFonts w:ascii="Arial" w:hAnsi="Arial" w:cs="Arial"/>
          <w:sz w:val="24"/>
          <w:szCs w:val="24"/>
        </w:rPr>
        <w:t>, gruntowanie podłoży-powierzchnie poziome i pionowe, dwukrotne malowanie ścian i sufitów)</w:t>
      </w:r>
      <w:r w:rsidR="00AA5824">
        <w:rPr>
          <w:rFonts w:ascii="Arial" w:hAnsi="Arial" w:cs="Arial"/>
          <w:sz w:val="24"/>
          <w:szCs w:val="24"/>
        </w:rPr>
        <w:t>.</w:t>
      </w:r>
    </w:p>
    <w:p w14:paraId="7B9E0E47" w14:textId="77777777" w:rsidR="00131C6E" w:rsidRPr="00131C6E" w:rsidRDefault="00131C6E">
      <w:pPr>
        <w:jc w:val="center"/>
        <w:rPr>
          <w:sz w:val="24"/>
          <w:szCs w:val="24"/>
        </w:rPr>
      </w:pPr>
    </w:p>
    <w:sectPr w:rsidR="00131C6E" w:rsidRPr="0013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32D9"/>
    <w:multiLevelType w:val="hybridMultilevel"/>
    <w:tmpl w:val="EEBE92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540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6E"/>
    <w:rsid w:val="00131C6E"/>
    <w:rsid w:val="003803DF"/>
    <w:rsid w:val="00A449CD"/>
    <w:rsid w:val="00AA5824"/>
    <w:rsid w:val="00C12EBB"/>
    <w:rsid w:val="00E71A3D"/>
    <w:rsid w:val="00F54B58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38F4"/>
  <w15:chartTrackingRefBased/>
  <w15:docId w15:val="{AACC508E-A660-411A-ACFA-426694C5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Kuca</dc:creator>
  <cp:keywords/>
  <dc:description/>
  <cp:lastModifiedBy>Paulina Kuca</cp:lastModifiedBy>
  <cp:revision>5</cp:revision>
  <cp:lastPrinted>2024-02-27T07:04:00Z</cp:lastPrinted>
  <dcterms:created xsi:type="dcterms:W3CDTF">2024-02-26T10:58:00Z</dcterms:created>
  <dcterms:modified xsi:type="dcterms:W3CDTF">2024-03-05T11:39:00Z</dcterms:modified>
</cp:coreProperties>
</file>