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0F47" w14:textId="77777777" w:rsidR="006A3780" w:rsidRDefault="006A378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1ACD415" w14:textId="1528768F" w:rsidR="006A3780" w:rsidRDefault="00000000">
      <w:pPr>
        <w:spacing w:line="276" w:lineRule="auto"/>
        <w:ind w:left="4320"/>
        <w:contextualSpacing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4A480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iCs/>
          <w:sz w:val="20"/>
          <w:szCs w:val="20"/>
        </w:rPr>
        <w:t>zaproszenia do składania ofert</w:t>
      </w:r>
    </w:p>
    <w:p w14:paraId="3E5119CC" w14:textId="77777777" w:rsidR="006A3780" w:rsidRDefault="006A378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577DBA" w14:textId="77777777" w:rsidR="006A3780" w:rsidRDefault="00000000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NR ……</w:t>
      </w:r>
    </w:p>
    <w:p w14:paraId="5F7F2182" w14:textId="77777777" w:rsidR="006A3780" w:rsidRDefault="006A3780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B35695F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zawarta w dniu ………………………. r. w Staszowie pomiędzy:</w:t>
      </w:r>
    </w:p>
    <w:p w14:paraId="3B181FA1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7822D38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Przedsiębiorstwem Gospodarki Komunalnej i Mieszkaniowej Spółka Gminy z o.o.  z siedzibą w Staszowie przy ul. Wojska Polskiego 3, 28-200 Staszów wpisanym do rejestru przedsiębiorców KRS pod numerem 0000148363, NIP 866-000-14-12</w:t>
      </w:r>
    </w:p>
    <w:p w14:paraId="480D8CFE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AE6C956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reprezentowanym przez: Prezesa Zarządu – Grzegorza Orzechowskiego  </w:t>
      </w:r>
    </w:p>
    <w:p w14:paraId="12C6B2A6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BC04BF1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zwanym w dalszej treści niniejszej umowy ZAMAWIAJĄCYM</w:t>
      </w:r>
    </w:p>
    <w:p w14:paraId="4B2E3AE3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4795E451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C64C6B3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a  </w:t>
      </w:r>
      <w:r w:rsidRPr="00464CBD">
        <w:rPr>
          <w:rFonts w:ascii="Arial" w:hAnsi="Arial" w:cs="Arial"/>
          <w:sz w:val="22"/>
          <w:szCs w:val="22"/>
        </w:rPr>
        <w:tab/>
      </w:r>
    </w:p>
    <w:p w14:paraId="2127A19D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4CBD">
        <w:rPr>
          <w:rFonts w:ascii="Arial" w:hAnsi="Arial" w:cs="Arial"/>
          <w:b/>
          <w:sz w:val="22"/>
          <w:szCs w:val="22"/>
        </w:rPr>
        <w:t>………………………………………………………………</w:t>
      </w:r>
    </w:p>
    <w:p w14:paraId="086FBCAF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1A64557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zwanym w dalszej treści niniejszej umowy „Wykonawcą”, </w:t>
      </w:r>
    </w:p>
    <w:p w14:paraId="22BEE430" w14:textId="77777777" w:rsidR="006A3780" w:rsidRPr="00464CBD" w:rsidRDefault="006A3780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44C727" w14:textId="77777777" w:rsidR="006A3780" w:rsidRPr="00464CBD" w:rsidRDefault="00000000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</w:rPr>
        <w:t>na podstawie, dokonanego przez Zamawiającego, wyboru Wykonawcy, po przeprowadzonym zaproszeniu do składania ofert, z wyłączeniem przepisów ustawy z dnia 11 września 2019 r. - Prawo zamówień publicznych (t.j. Dz. U. z 2024 r. poz. 1320 z późn. zm.) została zawarta umowa na zadanie pn.</w:t>
      </w:r>
      <w:r w:rsidRPr="00464CBD">
        <w:rPr>
          <w:rFonts w:ascii="Arial" w:hAnsi="Arial" w:cs="Arial"/>
          <w:b/>
          <w:bCs/>
          <w:sz w:val="22"/>
          <w:szCs w:val="22"/>
          <w:lang w:eastAsia="pl-PL"/>
        </w:rPr>
        <w:t xml:space="preserve">  „Sukcesywna  dostawa wodomierzy i nakładek radiowych z systemem odczytu zdalnego”</w:t>
      </w:r>
    </w:p>
    <w:p w14:paraId="3998E21C" w14:textId="77777777" w:rsidR="006A3780" w:rsidRPr="00464CBD" w:rsidRDefault="006A3780">
      <w:pPr>
        <w:spacing w:line="276" w:lineRule="auto"/>
        <w:contextualSpacing/>
        <w:rPr>
          <w:rFonts w:ascii="Arial" w:hAnsi="Arial" w:cs="Arial"/>
          <w:bCs/>
          <w:sz w:val="22"/>
          <w:szCs w:val="22"/>
          <w:lang w:eastAsia="pl-PL"/>
        </w:rPr>
      </w:pPr>
    </w:p>
    <w:p w14:paraId="392715D4" w14:textId="77777777" w:rsidR="006A3780" w:rsidRPr="00464CBD" w:rsidRDefault="00000000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/>
          <w:bCs/>
          <w:sz w:val="22"/>
          <w:szCs w:val="22"/>
          <w:lang w:eastAsia="pl-PL"/>
        </w:rPr>
        <w:t>§1</w:t>
      </w:r>
    </w:p>
    <w:p w14:paraId="2B7D2EB3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pacing w:val="-10"/>
          <w:sz w:val="22"/>
          <w:szCs w:val="22"/>
          <w:lang w:eastAsia="x-none"/>
        </w:rPr>
        <w:t xml:space="preserve">Zamawiający zleca, a Wykonawca przyjmuje do wykonania przedmiot zamówienia </w:t>
      </w:r>
      <w:r w:rsidRPr="00464CBD">
        <w:rPr>
          <w:rFonts w:ascii="Arial" w:hAnsi="Arial" w:cs="Arial"/>
          <w:sz w:val="22"/>
          <w:szCs w:val="22"/>
          <w:lang w:eastAsia="pl-PL"/>
        </w:rPr>
        <w:t>pn.</w:t>
      </w: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:  </w:t>
      </w:r>
      <w:r w:rsidRPr="00464CBD">
        <w:rPr>
          <w:rFonts w:ascii="Arial" w:hAnsi="Arial" w:cs="Arial"/>
          <w:b/>
          <w:bCs/>
          <w:sz w:val="22"/>
          <w:szCs w:val="22"/>
          <w:lang w:eastAsia="pl-PL"/>
        </w:rPr>
        <w:t>„Sukcesywna  dostawa wodomierzy i nakładek radiowych z systemem odczytu zdalnego””.</w:t>
      </w:r>
    </w:p>
    <w:p w14:paraId="7C7543D8" w14:textId="5FD0AAE2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Przedmiotem zamówienia jest systematyczna dostawa wodomierzy i nakładek radiowych z systemem odczytu zdalnego dla potrzeb PGKIM w Staszowie Spółka Gminy z o. o. od dnia podpisania umowy do 31.12.2026 r., zgodnie ze złożoną ofertą Wykonawcy (formularzu </w:t>
      </w:r>
      <w:r w:rsidR="003C3931">
        <w:rPr>
          <w:rFonts w:ascii="Arial" w:hAnsi="Arial" w:cs="Arial"/>
          <w:bCs/>
          <w:sz w:val="22"/>
          <w:szCs w:val="22"/>
          <w:lang w:eastAsia="pl-PL"/>
        </w:rPr>
        <w:t>ofertowy</w:t>
      </w: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) – załącznik nr 1 oraz Opisem przedmiotu zamówienia (OPZ) – załącznik nr 2. </w:t>
      </w:r>
    </w:p>
    <w:p w14:paraId="39B8A5DD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Miejsce dostaw: ul. Wojska Polskiego 3, 28-200 Staszów</w:t>
      </w:r>
    </w:p>
    <w:p w14:paraId="7BBFD471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Koszty zakupu, dostawy, transportu i rozładunku asortymentu objętego przedmiotem zamówienia  leżą w całości po stronie Wykonawcy.</w:t>
      </w:r>
    </w:p>
    <w:p w14:paraId="0945E5FF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W przypadku stwierdzenia w różnych dokumentach na które powołuje się Umowa, zapisów sprzecznych w swej treści, Strony są związane zapisami tego dokumentu, który znajduje się wyżej w hierarchii dokumentów Umowy. Stromy ustalają następującą hierarchię dokumentów: </w:t>
      </w:r>
    </w:p>
    <w:p w14:paraId="59950D53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- Umowa</w:t>
      </w:r>
    </w:p>
    <w:p w14:paraId="462D1101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- Zaproszenie do składania ofert wraz z załącznikami</w:t>
      </w:r>
    </w:p>
    <w:p w14:paraId="49F223C3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- Oferta Wykonawcy</w:t>
      </w:r>
    </w:p>
    <w:p w14:paraId="6952C5DB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Po stronie Wykonawcy leżą również koszty programów i udzielonych licencji na korzystanie z systemu zdalnego odczytu wodomierzy oraz uwzględniające dostęp do najnowszej wersji systemu w chwili ukazania się aktualizacji.</w:t>
      </w:r>
    </w:p>
    <w:p w14:paraId="277D507B" w14:textId="3C7C60D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Podana liczba sztuk poszczególnych pozycji asortymentu w formularzu </w:t>
      </w:r>
      <w:r w:rsidR="003C3931">
        <w:rPr>
          <w:rFonts w:ascii="Arial" w:hAnsi="Arial" w:cs="Arial"/>
          <w:bCs/>
          <w:sz w:val="22"/>
          <w:szCs w:val="22"/>
          <w:lang w:eastAsia="pl-PL"/>
        </w:rPr>
        <w:t>ofertowym</w:t>
      </w:r>
      <w:r w:rsidRPr="00464CBD">
        <w:rPr>
          <w:rFonts w:ascii="Arial" w:hAnsi="Arial" w:cs="Arial"/>
          <w:bCs/>
          <w:sz w:val="22"/>
          <w:szCs w:val="22"/>
          <w:lang w:eastAsia="pl-PL"/>
        </w:rPr>
        <w:t xml:space="preserve"> stanowiącym załącznik nr 1 oraz OPZ ma charakter jedynie  szacunkowy natomiast </w:t>
      </w:r>
      <w:r w:rsidRPr="00464CBD">
        <w:rPr>
          <w:rFonts w:ascii="Arial" w:hAnsi="Arial" w:cs="Arial"/>
          <w:bCs/>
          <w:sz w:val="22"/>
          <w:szCs w:val="22"/>
          <w:lang w:eastAsia="pl-PL"/>
        </w:rPr>
        <w:lastRenderedPageBreak/>
        <w:t xml:space="preserve">faktyczna liczba sztuk poszczególnych asortymentów będzie zależeć od potrzeb i możliwości finansowych Zamawiającego. </w:t>
      </w:r>
    </w:p>
    <w:p w14:paraId="0D854412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Zamawiający wymaga, aby wszystkie wodomierze były dostarczane z zamontowanym i skonfigurowanym modułem radiowym, jako komplet, zgodnie z wytycznymi otrzymanymi od Zamawiającego.</w:t>
      </w:r>
    </w:p>
    <w:p w14:paraId="4C9121A8" w14:textId="77777777" w:rsidR="006A3780" w:rsidRPr="00464CBD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Zakres prac oraz odpowiedzialność Wykonawcy w zakresie objętym proponowaną ceną ofertową obejmuje także:</w:t>
      </w:r>
    </w:p>
    <w:p w14:paraId="76C50FEE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a) zainstalowanie systemu zdalnego odczytu dostarczonych wodomierzy</w:t>
      </w:r>
    </w:p>
    <w:p w14:paraId="01011EDE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b) szkolenie pracowników wskazanych przez Zamawiającego z obsługi systemu zdalnego odczytu wodomierzy.</w:t>
      </w:r>
    </w:p>
    <w:p w14:paraId="2309D270" w14:textId="77777777" w:rsidR="006A3780" w:rsidRPr="00464CBD" w:rsidRDefault="00000000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  <w:lang w:eastAsia="pl-PL"/>
        </w:rPr>
        <w:t>c) Realizację prac zgodnie z obowiązującymi normami i przepisami – w szczególności dotyczącymi dostaw wody i gospodarki wodomierzowej, jak również w zgodzie z zasadami i przepisami bezpieczeństwa i higieny pracy</w:t>
      </w:r>
    </w:p>
    <w:p w14:paraId="4ADAD779" w14:textId="77777777" w:rsidR="006A3780" w:rsidRPr="00464CBD" w:rsidRDefault="006A3780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4889188F" w14:textId="77777777" w:rsidR="006A3780" w:rsidRPr="00464CBD" w:rsidRDefault="00000000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bCs/>
          <w:spacing w:val="-11"/>
          <w:sz w:val="22"/>
          <w:szCs w:val="22"/>
          <w:lang w:val="x-none" w:eastAsia="x-none"/>
        </w:rPr>
      </w:pPr>
      <w:r w:rsidRPr="00464CBD">
        <w:rPr>
          <w:rFonts w:ascii="Arial" w:hAnsi="Arial" w:cs="Arial"/>
          <w:b/>
          <w:bCs/>
          <w:spacing w:val="-11"/>
          <w:sz w:val="22"/>
          <w:szCs w:val="22"/>
          <w:lang w:val="x-none" w:eastAsia="x-none"/>
        </w:rPr>
        <w:t>§2</w:t>
      </w:r>
    </w:p>
    <w:p w14:paraId="4E7FEEC7" w14:textId="77777777" w:rsidR="006A3780" w:rsidRPr="00464CBD" w:rsidRDefault="00000000">
      <w:pPr>
        <w:numPr>
          <w:ilvl w:val="3"/>
          <w:numId w:val="2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Wykonawca zobowiązuje się realizować dostawy w okresie trwania umowy tj. od dnia zawarcia umowy do dnia 31 grudnia 2026 roku sukcesywnie zgodnie z faktycznym zapotrzebowaniem i możliwościami finansowymi Zamawiającego. </w:t>
      </w:r>
    </w:p>
    <w:p w14:paraId="1CF8376A" w14:textId="77777777" w:rsidR="006A3780" w:rsidRPr="00464CBD" w:rsidRDefault="00000000">
      <w:pPr>
        <w:numPr>
          <w:ilvl w:val="3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Zamawiający będzie każdorazowo zlecał wykonanie danej dostawy (zlecenie wykonania zamówienia zgodnie z zaoferowanym asortymentem) składającej się na przedmiot zamówienia drogą mailową na adres e-mail Wykonawcy </w:t>
      </w:r>
      <w:r w:rsidRPr="00464CBD">
        <w:rPr>
          <w:rFonts w:ascii="Arial" w:hAnsi="Arial" w:cs="Arial"/>
          <w:sz w:val="22"/>
          <w:szCs w:val="22"/>
          <w:shd w:val="clear" w:color="auto" w:fill="FFFF00"/>
        </w:rPr>
        <w:t>……………………….</w:t>
      </w:r>
    </w:p>
    <w:p w14:paraId="79729F4B" w14:textId="77777777" w:rsidR="006A3780" w:rsidRPr="00464CBD" w:rsidRDefault="00000000">
      <w:pPr>
        <w:numPr>
          <w:ilvl w:val="3"/>
          <w:numId w:val="23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Termin wykonania danej dostawy (danego asortymentu) wynosi do 14 dni kalendarzowych licząc od zgłoszenia jej zlecenia zgodnie z ust. 2 Umowy. Zgłoszenie ostatniego zlecenia dostawy przez Zamawiającego nastąpi najpóźniej do dnia 10 grudnia 2026 roku. </w:t>
      </w:r>
    </w:p>
    <w:p w14:paraId="3D55EC85" w14:textId="77777777" w:rsidR="006A3780" w:rsidRPr="00464CBD" w:rsidRDefault="00000000">
      <w:pPr>
        <w:numPr>
          <w:ilvl w:val="3"/>
          <w:numId w:val="24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Odbiór przedmiotu zamówienia (każdej dostawy) nastąpi na podstawie protokołu odbioru, sporządzonego i podpisanego przez Zamawiającego niezwłocznie po zrealizowaniu danej dostawy oraz dostarczeniu dokumentów potwierdzających fakt, że dostarczone przedmioty spełniają wymagania określone w niniejszej umowie (deklaracje jakości, atesty, certyfikaty oraz inne dokumenty zawierające informacje o rodzaju i parametrach dostarczonego  przedmiotu). Jeżeli dostarczone w ramach zamówienia przedmioty będą niezgodne z danym zamówieniem w szczególności pod kątem ilościowym, niezgodne z ofertą Wykonawcy, Opisem Przedmiotu Zamówienia lub w inny sposób nie będą spełniały wymagań określonych w niniejszej umowie Wykonawca: </w:t>
      </w:r>
    </w:p>
    <w:p w14:paraId="245F6FED" w14:textId="77777777" w:rsidR="006A3780" w:rsidRPr="00464CBD" w:rsidRDefault="0000000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1) odbierze dostarczony element zamówienia na swój koszt i wymieni na nowy, wolny od wad </w:t>
      </w:r>
      <w:r w:rsidRPr="00464CBD">
        <w:rPr>
          <w:rFonts w:ascii="Arial" w:hAnsi="Arial" w:cs="Arial"/>
          <w:sz w:val="22"/>
          <w:szCs w:val="22"/>
        </w:rPr>
        <w:br/>
        <w:t xml:space="preserve">i zgodny ze złożoną ofertą w terminie nie późniejszym niż w dniu roboczym następującym po dniu zgłoszenia tego faktu przez Zamawiającego, </w:t>
      </w:r>
    </w:p>
    <w:p w14:paraId="7C55A71E" w14:textId="77777777" w:rsidR="006A3780" w:rsidRPr="00464CBD" w:rsidRDefault="0000000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2) zapłaci Zamawiającemu karę umowną w wysokości 5% łącznej kwoty brutto, o której mowa w § 4 ust. 1, </w:t>
      </w:r>
    </w:p>
    <w:p w14:paraId="7CF929CC" w14:textId="77777777" w:rsidR="006A3780" w:rsidRPr="00464CBD" w:rsidRDefault="00000000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3) po bezskutecznym upływie terminu, o którym mowa w ust. 1, Zamawiający ma prawo odstąpić od umowy w części lub w całości.</w:t>
      </w:r>
    </w:p>
    <w:p w14:paraId="7DC579B5" w14:textId="77777777" w:rsidR="006A3780" w:rsidRPr="00464CBD" w:rsidRDefault="00000000">
      <w:pPr>
        <w:numPr>
          <w:ilvl w:val="3"/>
          <w:numId w:val="25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Zamawiający pomimo podpisanego protokołu odbioru ma prawo w terminie do 7 dni zgłosić braki ilościowe oraz wady (za wyjątkiem wad ukrytych które może zgłaszać w terminie późniejszym) dostarczonych urządzeń co pozwala mu zastosować procedurę określoną w ust. 4 pkt. 1, 2 i 3. </w:t>
      </w:r>
    </w:p>
    <w:p w14:paraId="1BDB05AC" w14:textId="77777777" w:rsidR="006A3780" w:rsidRPr="00464CBD" w:rsidRDefault="006A3780">
      <w:pPr>
        <w:suppressAutoHyphens w:val="0"/>
        <w:spacing w:line="276" w:lineRule="auto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756722" w14:textId="77777777" w:rsidR="006A3780" w:rsidRPr="00464CBD" w:rsidRDefault="006A3780">
      <w:pPr>
        <w:keepNext/>
        <w:suppressAutoHyphens w:val="0"/>
        <w:spacing w:after="160" w:line="276" w:lineRule="auto"/>
        <w:contextualSpacing/>
        <w:jc w:val="both"/>
        <w:outlineLvl w:val="2"/>
        <w:rPr>
          <w:rFonts w:ascii="Arial" w:hAnsi="Arial" w:cs="Arial"/>
          <w:bCs/>
          <w:spacing w:val="-11"/>
          <w:sz w:val="22"/>
          <w:szCs w:val="22"/>
          <w:lang w:val="x-none" w:eastAsia="x-none"/>
        </w:rPr>
      </w:pPr>
    </w:p>
    <w:p w14:paraId="7F026069" w14:textId="77777777" w:rsidR="006A3780" w:rsidRPr="00464CBD" w:rsidRDefault="006A3780">
      <w:pPr>
        <w:suppressAutoHyphens w:val="0"/>
        <w:spacing w:line="276" w:lineRule="auto"/>
        <w:jc w:val="center"/>
        <w:rPr>
          <w:rFonts w:ascii="Arial" w:hAnsi="Arial" w:cs="Arial"/>
          <w:sz w:val="22"/>
          <w:szCs w:val="22"/>
          <w:lang w:val="x-none" w:eastAsia="pl-PL"/>
        </w:rPr>
      </w:pPr>
    </w:p>
    <w:p w14:paraId="19398CEA" w14:textId="77777777" w:rsidR="006A3780" w:rsidRPr="00464CBD" w:rsidRDefault="0000000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x-none" w:eastAsia="pl-PL"/>
        </w:rPr>
      </w:pPr>
      <w:r w:rsidRPr="00464CBD">
        <w:rPr>
          <w:rFonts w:ascii="Arial" w:hAnsi="Arial" w:cs="Arial"/>
          <w:b/>
          <w:sz w:val="22"/>
          <w:szCs w:val="22"/>
          <w:lang w:val="x-none" w:eastAsia="pl-PL"/>
        </w:rPr>
        <w:t>§3</w:t>
      </w:r>
    </w:p>
    <w:p w14:paraId="4FDFAEB8" w14:textId="77777777" w:rsidR="006A3780" w:rsidRPr="00464CBD" w:rsidRDefault="00000000">
      <w:pPr>
        <w:numPr>
          <w:ilvl w:val="0"/>
          <w:numId w:val="26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Wykonawca oświadcza, że na dostarczony przedmiot zamówienia udziela </w:t>
      </w:r>
      <w:r w:rsidRPr="00464CBD">
        <w:rPr>
          <w:rFonts w:ascii="Arial" w:hAnsi="Arial" w:cs="Arial"/>
          <w:b/>
          <w:sz w:val="22"/>
          <w:szCs w:val="22"/>
        </w:rPr>
        <w:t>60 miesięcy</w:t>
      </w:r>
      <w:r w:rsidRPr="00464CBD">
        <w:rPr>
          <w:rFonts w:ascii="Arial" w:hAnsi="Arial" w:cs="Arial"/>
          <w:sz w:val="22"/>
          <w:szCs w:val="22"/>
        </w:rPr>
        <w:t xml:space="preserve"> rękojmi za wady fizyczne i prawne</w:t>
      </w:r>
      <w:r w:rsidRPr="00464CBD">
        <w:rPr>
          <w:rFonts w:ascii="Arial" w:hAnsi="Arial" w:cs="Arial"/>
          <w:b/>
          <w:sz w:val="22"/>
          <w:szCs w:val="22"/>
        </w:rPr>
        <w:t xml:space="preserve"> </w:t>
      </w:r>
      <w:r w:rsidRPr="00464CBD">
        <w:rPr>
          <w:rFonts w:ascii="Arial" w:hAnsi="Arial" w:cs="Arial"/>
          <w:sz w:val="22"/>
          <w:szCs w:val="22"/>
        </w:rPr>
        <w:t xml:space="preserve">oraz gwarancji jakości od daty odbioru końcowego. </w:t>
      </w:r>
    </w:p>
    <w:p w14:paraId="533EAE25" w14:textId="77777777" w:rsidR="006A3780" w:rsidRPr="00464CBD" w:rsidRDefault="00000000">
      <w:pPr>
        <w:numPr>
          <w:ilvl w:val="0"/>
          <w:numId w:val="27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Zamawiający będzie niezwłocznie zgłaszać wady/ usterki gwarancyjne droga mailową na adres e-mail Wykonawcy: </w:t>
      </w:r>
      <w:r w:rsidRPr="00464CBD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</w:p>
    <w:p w14:paraId="26ABB176" w14:textId="77777777" w:rsidR="006A3780" w:rsidRPr="00464CBD" w:rsidRDefault="00000000">
      <w:pPr>
        <w:suppressAutoHyphens w:val="0"/>
        <w:spacing w:line="276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lastRenderedPageBreak/>
        <w:t xml:space="preserve">Wykonawca każdorazowo jest zobowiązany powiadomić Zamawiającego o zmianie powyższego adresu e-mail pod rygorem skutecznego doręczenia wezwania. </w:t>
      </w:r>
    </w:p>
    <w:p w14:paraId="23C3C48D" w14:textId="77777777" w:rsidR="006A3780" w:rsidRPr="00464CBD" w:rsidRDefault="00000000">
      <w:pPr>
        <w:numPr>
          <w:ilvl w:val="0"/>
          <w:numId w:val="28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Wykonawca jest obowiązany w terminie nie później niż do </w:t>
      </w:r>
      <w:r w:rsidRPr="00464CBD">
        <w:rPr>
          <w:rFonts w:ascii="Arial" w:hAnsi="Arial" w:cs="Arial"/>
          <w:b/>
          <w:sz w:val="22"/>
          <w:szCs w:val="22"/>
        </w:rPr>
        <w:t>5 dn</w:t>
      </w:r>
      <w:r w:rsidRPr="00464CBD">
        <w:rPr>
          <w:rFonts w:ascii="Arial" w:hAnsi="Arial" w:cs="Arial"/>
          <w:sz w:val="22"/>
          <w:szCs w:val="22"/>
        </w:rPr>
        <w:t xml:space="preserve">i roboczych od dnia powiadomienia o wadzie/usterce do dokonania naprawy/ wymiany urządzenia na nowe (jeżeli naprawa nie jest możliwa). Zamawiający na wniosek Wykonawcy może wyznaczyć dłuższy termin naprawy/ wymiany jeżeli obiektywnie w/w termin umowny jest za krótki a Wykonawca to uprawdopodobnił. </w:t>
      </w:r>
    </w:p>
    <w:p w14:paraId="2858100B" w14:textId="77777777" w:rsidR="006A3780" w:rsidRPr="00464CBD" w:rsidRDefault="00000000">
      <w:pPr>
        <w:numPr>
          <w:ilvl w:val="0"/>
          <w:numId w:val="29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Brak wykonania napraw gwarancyjnych / wynikających z rękojmi w w/w terminie upoważnia Zamawiającego do  wezwania Wykonawcy wyznaczając dodatkowy termin nie krótszy niż 5 dni z informacją o możliwości skorzystania z wykonania zastępczego na koszt i ryzyko Wykonawcy bez zgody sądu jeżeli dodatkowy termin naprawy/ wymiany urządzenia na nowe okaże się bezskuteczny.</w:t>
      </w:r>
    </w:p>
    <w:p w14:paraId="556C4006" w14:textId="77777777" w:rsidR="006A3780" w:rsidRPr="00464CBD" w:rsidRDefault="00000000">
      <w:pPr>
        <w:numPr>
          <w:ilvl w:val="0"/>
          <w:numId w:val="30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Niniejsza umowa stanowi jednocześnie dokument gwarancyjny. </w:t>
      </w:r>
    </w:p>
    <w:p w14:paraId="34E111B4" w14:textId="77777777" w:rsidR="006A3780" w:rsidRPr="00464CBD" w:rsidRDefault="00000000">
      <w:pPr>
        <w:numPr>
          <w:ilvl w:val="0"/>
          <w:numId w:val="31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Zamawiający decyduje czy będzie korzystał z uprawnień wynikających z udzielonej gwarancji  jakości czy też z rękojmi za wady na zasadach wynikających z kodeksu cywilnego.</w:t>
      </w:r>
    </w:p>
    <w:p w14:paraId="3970F2F8" w14:textId="77777777" w:rsidR="006A3780" w:rsidRPr="00464CBD" w:rsidRDefault="006A3780">
      <w:pPr>
        <w:keepNext/>
        <w:suppressAutoHyphens w:val="0"/>
        <w:spacing w:after="160" w:line="276" w:lineRule="auto"/>
        <w:ind w:left="360"/>
        <w:contextualSpacing/>
        <w:jc w:val="both"/>
        <w:outlineLvl w:val="2"/>
        <w:rPr>
          <w:rFonts w:ascii="Arial" w:hAnsi="Arial" w:cs="Arial"/>
          <w:bCs/>
          <w:sz w:val="22"/>
          <w:szCs w:val="22"/>
          <w:lang w:val="x-none" w:eastAsia="x-none"/>
        </w:rPr>
      </w:pPr>
    </w:p>
    <w:p w14:paraId="3D25DFFF" w14:textId="77777777" w:rsidR="006A3780" w:rsidRPr="00464CBD" w:rsidRDefault="00000000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464CBD">
        <w:rPr>
          <w:rFonts w:ascii="Arial" w:hAnsi="Arial" w:cs="Arial"/>
          <w:b/>
          <w:bCs/>
          <w:sz w:val="22"/>
          <w:szCs w:val="22"/>
          <w:lang w:eastAsia="pl-PL"/>
        </w:rPr>
        <w:t>§4</w:t>
      </w:r>
    </w:p>
    <w:p w14:paraId="710F138C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color w:val="000000" w:themeColor="text1"/>
          <w:sz w:val="22"/>
          <w:szCs w:val="22"/>
        </w:rPr>
        <w:t xml:space="preserve">Strony ustaliły wynagrodzenie maksymalne całość przedmiotu umowy w kwocie brutto: </w:t>
      </w:r>
      <w:r w:rsidRPr="00464C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…………. </w:t>
      </w:r>
      <w:r w:rsidRPr="00464CBD">
        <w:rPr>
          <w:rFonts w:ascii="Arial" w:hAnsi="Arial" w:cs="Arial"/>
          <w:b/>
          <w:color w:val="000000" w:themeColor="text1"/>
          <w:sz w:val="22"/>
          <w:szCs w:val="22"/>
        </w:rPr>
        <w:t xml:space="preserve">PLN (słownie: ………………………..złotych 00/100 PLN) – </w:t>
      </w:r>
      <w:r w:rsidRPr="00464CBD">
        <w:rPr>
          <w:rFonts w:ascii="Arial" w:hAnsi="Arial" w:cs="Arial"/>
          <w:b/>
          <w:color w:val="C9211E"/>
          <w:sz w:val="22"/>
          <w:szCs w:val="22"/>
        </w:rPr>
        <w:t>kwota całkowita wybranej oferty</w:t>
      </w:r>
      <w:r w:rsidRPr="00464C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 </w:t>
      </w:r>
      <w:r w:rsidRPr="00464CBD">
        <w:rPr>
          <w:rFonts w:ascii="Arial" w:hAnsi="Arial" w:cs="Arial"/>
          <w:bCs/>
          <w:color w:val="000000" w:themeColor="text1"/>
          <w:sz w:val="22"/>
          <w:szCs w:val="22"/>
        </w:rPr>
        <w:t>przy czym wynagrodze</w:t>
      </w:r>
      <w:r w:rsidRPr="00464CBD"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  <w:t>nie Wykonawcy będzie należne za faktyczną ilość dostarczonych i odebranych dostaw (asortymentów) w okresie realizacji umowy zgodnie z zaoferowanymi poniżej cenami jednostkowymi:</w:t>
      </w:r>
    </w:p>
    <w:p w14:paraId="6A6DE0DC" w14:textId="77777777" w:rsidR="006A3780" w:rsidRPr="00464CBD" w:rsidRDefault="006A3780">
      <w:pPr>
        <w:suppressAutoHyphens w:val="0"/>
        <w:spacing w:line="276" w:lineRule="auto"/>
        <w:ind w:left="426" w:hanging="36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145853A2" w14:textId="77777777" w:rsidR="006A3780" w:rsidRPr="00464CBD" w:rsidRDefault="006A3780">
      <w:pPr>
        <w:suppressAutoHyphens w:val="0"/>
        <w:spacing w:line="276" w:lineRule="auto"/>
        <w:ind w:left="426" w:hanging="36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tbl>
      <w:tblPr>
        <w:tblW w:w="9505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596"/>
        <w:gridCol w:w="3685"/>
        <w:gridCol w:w="2177"/>
        <w:gridCol w:w="3047"/>
      </w:tblGrid>
      <w:tr w:rsidR="006A3780" w:rsidRPr="00464CBD" w14:paraId="21A55C3F" w14:textId="77777777" w:rsidTr="003C3931">
        <w:trPr>
          <w:trHeight w:val="8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1D0F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CB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8C90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CBD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810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CBD">
              <w:rPr>
                <w:rFonts w:ascii="Arial" w:hAnsi="Arial" w:cs="Arial"/>
                <w:b/>
                <w:bCs/>
                <w:sz w:val="22"/>
                <w:szCs w:val="22"/>
              </w:rPr>
              <w:t>Ilość sztuk/kompletów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6AF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CBD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w zł (1 szt/komplet)</w:t>
            </w:r>
          </w:p>
        </w:tc>
      </w:tr>
      <w:tr w:rsidR="006A3780" w:rsidRPr="00464CBD" w14:paraId="137CF399" w14:textId="77777777" w:rsidTr="003C3931">
        <w:trPr>
          <w:trHeight w:val="99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A1A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C0A5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Wodomierz skrzydełkowy, jednostrumieniowy suchobieżny  DN15 R</w:t>
            </w:r>
            <w:r w:rsidRPr="00464CBD">
              <w:rPr>
                <w:rFonts w:ascii="Arial" w:hAnsi="Arial" w:cs="Arial"/>
                <w:color w:val="001D35"/>
                <w:sz w:val="22"/>
                <w:szCs w:val="22"/>
              </w:rPr>
              <w:t>≥</w:t>
            </w:r>
            <w:r w:rsidRPr="00464CBD">
              <w:rPr>
                <w:rFonts w:ascii="Arial" w:hAnsi="Arial" w:cs="Arial"/>
                <w:sz w:val="22"/>
                <w:szCs w:val="22"/>
              </w:rPr>
              <w:t xml:space="preserve"> 100 w poziomie Q3_2,5 L-110 mm wyposażony w indukcyjną nakładkę radiową zgodny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54AF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25 szt. (do ciepłej wody)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FC7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3108DFE4" w14:textId="77777777" w:rsidTr="003C3931">
        <w:trPr>
          <w:trHeight w:val="1065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E0F1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569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80A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175 szt. (do zimnej wody)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8A0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3661AAD6" w14:textId="77777777" w:rsidTr="003C3931">
        <w:trPr>
          <w:trHeight w:val="97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FAC8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9309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Wodomierz skrzydełkowy, jednostrumieniowy  suchobieżny DN20 R</w:t>
            </w:r>
            <w:r w:rsidRPr="00464CBD">
              <w:rPr>
                <w:rFonts w:ascii="Arial" w:hAnsi="Arial" w:cs="Arial"/>
                <w:color w:val="001D35"/>
                <w:sz w:val="22"/>
                <w:szCs w:val="22"/>
              </w:rPr>
              <w:t>≥</w:t>
            </w:r>
            <w:r w:rsidRPr="00464CBD">
              <w:rPr>
                <w:rFonts w:ascii="Arial" w:hAnsi="Arial" w:cs="Arial"/>
                <w:sz w:val="22"/>
                <w:szCs w:val="22"/>
              </w:rPr>
              <w:t xml:space="preserve"> 100 w poziomie Q3_2,5 L-130 mm wyposażony w indukcyjną nakładkę radiową zgodny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BF1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100 szt. (do ciepłej wody)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711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7E153966" w14:textId="77777777" w:rsidTr="003C3931">
        <w:trPr>
          <w:trHeight w:val="1080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E67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D61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64A9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700 szt. (do zimnej wody)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9BE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1B3FA7DD" w14:textId="77777777" w:rsidTr="003C3931">
        <w:trPr>
          <w:trHeight w:val="5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3EC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D92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464CB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oszty programów, koszt połączenia systemu CSV i udzielonych licencji na korzystanie z systemu zdalnego odczytu wodomierzy oraz uwzględniające dostęp do najnowszej wersji </w:t>
            </w:r>
            <w:r w:rsidRPr="00464CB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systemu w chwili ukazania się aktualizacji</w:t>
            </w:r>
            <w:r w:rsidRPr="00464CBD">
              <w:rPr>
                <w:rFonts w:ascii="Arial" w:hAnsi="Arial" w:cs="Arial"/>
                <w:sz w:val="22"/>
                <w:szCs w:val="22"/>
              </w:rPr>
              <w:t xml:space="preserve"> oraz  niezbędnym oprogramowaniem wykonania odczytów zgodny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3A8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lastRenderedPageBreak/>
              <w:t>1 komplet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0CD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77735717" w14:textId="77777777" w:rsidTr="003C3931">
        <w:trPr>
          <w:trHeight w:val="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9662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2A48" w14:textId="77777777" w:rsidR="006A3780" w:rsidRPr="00464CBD" w:rsidRDefault="00000000">
            <w:pPr>
              <w:widowControl w:val="0"/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Moduł Komunikacyjny zgodny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F97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28C1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10EE327D" w14:textId="77777777" w:rsidTr="003C3931">
        <w:trPr>
          <w:trHeight w:val="1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B89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5C1D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Zestaw inkasencki  z tabletem, akcesoriami: etui, folia, ochrona, ładowarka itp., antena z magnetyczną stopą 868 MHz zgodny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A1B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2 komplety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1EB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780" w:rsidRPr="00464CBD" w14:paraId="242790F3" w14:textId="77777777" w:rsidTr="003C3931">
        <w:trPr>
          <w:trHeight w:val="8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8EEC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F57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Szkolenie pracowników z obsługi systemu zgodnie z OPZ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2AA5" w14:textId="77777777" w:rsidR="006A3780" w:rsidRPr="00464CBD" w:rsidRDefault="0000000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4CBD">
              <w:rPr>
                <w:rFonts w:ascii="Arial" w:hAnsi="Arial" w:cs="Arial"/>
                <w:sz w:val="22"/>
                <w:szCs w:val="22"/>
              </w:rPr>
              <w:t>4 h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511" w14:textId="77777777" w:rsidR="006A3780" w:rsidRPr="00464CBD" w:rsidRDefault="006A3780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415F6" w14:textId="77777777" w:rsidR="006A3780" w:rsidRPr="00464CBD" w:rsidRDefault="006A3780">
      <w:pPr>
        <w:suppressAutoHyphens w:val="0"/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595B6851" w14:textId="180B26E9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 xml:space="preserve">Zapłata wynagrodzenia dokonana zostanie każdorazowo (po wykonaniu danej odstawy) na konto Wykonawcy wskazane na fakturze, w terminie do </w:t>
      </w:r>
      <w:r w:rsidR="00151FAF">
        <w:rPr>
          <w:rFonts w:ascii="Arial" w:hAnsi="Arial" w:cs="Arial"/>
          <w:sz w:val="22"/>
          <w:szCs w:val="22"/>
          <w:lang w:eastAsia="pl-PL"/>
        </w:rPr>
        <w:t>21</w:t>
      </w:r>
      <w:r w:rsidRPr="00464CBD">
        <w:rPr>
          <w:rFonts w:ascii="Arial" w:hAnsi="Arial" w:cs="Arial"/>
          <w:sz w:val="22"/>
          <w:szCs w:val="22"/>
          <w:lang w:eastAsia="pl-PL"/>
        </w:rPr>
        <w:t xml:space="preserve"> dni licząc od dnia doręczenia Zamawiającemu prawidłowo wystawionej faktury, po dokonaniu odbioru przedmiotu zamówienia (danej dostawy) przez Zamawiającego, potwierdzonego protokołem odbioru dostawy.</w:t>
      </w:r>
    </w:p>
    <w:p w14:paraId="22BDBF46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bCs/>
          <w:sz w:val="22"/>
          <w:szCs w:val="22"/>
        </w:rPr>
        <w:t>Kwota wynagrodzenia Wykonawcy wskazana na fakturze za daną dostawę zostanie wyliczona w następujący sposób:</w:t>
      </w:r>
    </w:p>
    <w:p w14:paraId="645F9DB8" w14:textId="77777777" w:rsidR="006A3780" w:rsidRDefault="00000000">
      <w:pPr>
        <w:pStyle w:val="Akapitzlist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43328C03" w14:textId="77777777" w:rsidR="006A3780" w:rsidRDefault="00000000">
      <w:pPr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Zaoferowana, przez Wykonawcę                                        Ilość faktycznie                              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>Wynagrodzenie</w:t>
      </w:r>
    </w:p>
    <w:p w14:paraId="053225B6" w14:textId="77777777" w:rsidR="006A3780" w:rsidRDefault="00000000">
      <w:pPr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w ofercie, cena brutto za                                         dostarczonego asortymentu                                  </w:t>
      </w:r>
      <w:r>
        <w:rPr>
          <w:bCs/>
          <w:i/>
          <w:sz w:val="18"/>
          <w:szCs w:val="18"/>
        </w:rPr>
        <w:tab/>
        <w:t xml:space="preserve">  Wykonawcy                                                                      </w:t>
      </w:r>
    </w:p>
    <w:p w14:paraId="6FDD69B1" w14:textId="77777777" w:rsidR="006A3780" w:rsidRDefault="00000000">
      <w:pPr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wykonanie dostawy  1 szt./kompletu             </w:t>
      </w:r>
      <w:r>
        <w:rPr>
          <w:b/>
          <w:i/>
          <w:sz w:val="18"/>
          <w:szCs w:val="18"/>
        </w:rPr>
        <w:t xml:space="preserve">X </w:t>
      </w:r>
      <w:r>
        <w:rPr>
          <w:bCs/>
          <w:i/>
          <w:sz w:val="18"/>
          <w:szCs w:val="18"/>
        </w:rPr>
        <w:t xml:space="preserve">              w ramach zadania określonego                </w:t>
      </w:r>
      <w:r>
        <w:rPr>
          <w:b/>
          <w:i/>
          <w:sz w:val="18"/>
          <w:szCs w:val="18"/>
        </w:rPr>
        <w:t>=</w:t>
      </w:r>
      <w:r>
        <w:rPr>
          <w:bCs/>
          <w:i/>
          <w:sz w:val="18"/>
          <w:szCs w:val="18"/>
        </w:rPr>
        <w:t xml:space="preserve">                     wyrażone</w:t>
      </w:r>
    </w:p>
    <w:p w14:paraId="1C2C9C72" w14:textId="77777777" w:rsidR="006A3780" w:rsidRDefault="00000000">
      <w:pPr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danego asortymentu                                           w § 1 ust. 1 umowy, którego                                    </w:t>
      </w:r>
      <w:r>
        <w:rPr>
          <w:bCs/>
          <w:i/>
          <w:sz w:val="18"/>
          <w:szCs w:val="18"/>
        </w:rPr>
        <w:tab/>
        <w:t xml:space="preserve">  kwotą brutto [zł]</w:t>
      </w:r>
    </w:p>
    <w:p w14:paraId="767A7FAD" w14:textId="77777777" w:rsidR="006A3780" w:rsidRDefault="00000000">
      <w:pPr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                                                                        dotyczy faktura [szt./kpl.]                                 </w:t>
      </w:r>
    </w:p>
    <w:p w14:paraId="54810DE0" w14:textId="77777777" w:rsidR="006A3780" w:rsidRDefault="006A3780">
      <w:pPr>
        <w:textAlignment w:val="baseline"/>
        <w:rPr>
          <w:bCs/>
          <w:i/>
          <w:sz w:val="18"/>
          <w:szCs w:val="18"/>
        </w:rPr>
      </w:pPr>
    </w:p>
    <w:p w14:paraId="75FE384B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 xml:space="preserve">Od 1 lutego 2026 r. za prawidłowo wystawioną fakturę należy rozumieć fakturę ustrukturyzowaną, o której mowa w art. 2 pkt 32 a) ustawy o VAT, wystawioną przy użyciu Krajowego Systemu e-Faktur, jeżeli Wykonawca ma obowiązek wystawić fakturę ustrukturyzowaną na rzecz Zamawiającego zgodnie z przepisami ustawy o VAT. Jeżeli Wykonawca nie wystawi faktury ustrukturyzowanej na rzecz Zamawiającego, mimo takiego obowiązku wynikającego z przepisów ustawy o VAT, Zamawiający jest uprawniony do odmowy zapłaty wynagrodzenia do momentu otrzymania prawidłowo wystawionej faktury. W tym zakresie, na potrzeby weryfikacji przez Zamawiającego obowiązku wystawienia faktury ustrukturyzowanej przez Wykonawcę, Wykonawca jest obowiązany podać na żądanie Zamawiającego wartość sprzedaży (w rozumieniu ustawy o VAT) Wykonawcy za 2024 r. brutto w terminie dwóch dni roboczych od otrzymania takiego żądania. Brak podania przez Wykonawcę wartości sprzedaży (w rozumieniu ustawy o VAT) Wykonawcy za 2024 r. brutto uznaje się za okoliczność, świadczącą o tym, że faktura została wystawiona nieprawidłowo, z wszelkimi tego konsekwencjami. </w:t>
      </w:r>
    </w:p>
    <w:p w14:paraId="34C280FE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>Wykonawca ma obowiązek wystawić fakturę ustrukturyzowaną na rzecz Zamawiającego za pośrednictwem Krajowego Systemu e-Faktur (KseF).</w:t>
      </w:r>
    </w:p>
    <w:p w14:paraId="24DB71E8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 xml:space="preserve">W przypadku wystawienia przez Wykonawcę faktury ustrukturyzowanej w sposób inny niż wskazany w ust. 4 i  ust. 5 lub w przypadku zaistnienia innych nieprawidłowości na fakturze ustrukturyzowanej, Wykonawca jest obowiązany do wystawiania faktury korygującej zawierającej prawidłowe dane w terminie 3 dni roboczych od dnia wystawienia faktury ustrukturyzowanej lub od dnia zgłoszenia przez Zamawiającego żądania wystawiania faktury korygującej. Uregulowanie, </w:t>
      </w:r>
      <w:r w:rsidRPr="00464CBD">
        <w:rPr>
          <w:rFonts w:ascii="Arial" w:hAnsi="Arial" w:cs="Arial"/>
          <w:sz w:val="22"/>
          <w:szCs w:val="22"/>
          <w:lang w:eastAsia="pl-PL"/>
        </w:rPr>
        <w:lastRenderedPageBreak/>
        <w:t xml:space="preserve">o którym mowa w zdaniu poprzednim, dotyczy również błędnie wystawionej przez Wykonawcę faktury korygującej. W tym względzie, w celu uniknięcia wątpliwości, przyjmuje się, że termin płatności Wynagrodzenia z faktury ustrukturyzowanej zaczyna biec od dnia otrzymania przez Zamawiającego prawidłowo wystawionej faktury korygującej. </w:t>
      </w:r>
    </w:p>
    <w:p w14:paraId="11AD9EC3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>W przypadku wystawienia przez Wykonawcę faktury ustrukturyzowanej w sposób inny niż wskazany w ust. 4 i ust. 5, Zamawiający nie ponosi żadnych negatywnych konsekwencji związanych z brakiem płatności faktury w terminie, w szczególności Wykonawcy nie przysługują odsetki za zwłokę w płatności faktury. W takiej sytuacji uznaje się, że brak płatności następuje z winy Wykonawcy.</w:t>
      </w:r>
    </w:p>
    <w:p w14:paraId="4CB04B46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>Za dzień zapłaty uznaje się dzień obciążenia rachunku Zamawiającego.</w:t>
      </w:r>
    </w:p>
    <w:p w14:paraId="22448B42" w14:textId="77777777" w:rsidR="006A3780" w:rsidRPr="00464CBD" w:rsidRDefault="00000000">
      <w:pPr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464CBD">
        <w:rPr>
          <w:rFonts w:ascii="Arial" w:eastAsia="Calibri" w:hAnsi="Arial" w:cs="Arial"/>
          <w:sz w:val="22"/>
          <w:szCs w:val="22"/>
          <w:lang w:val="x-none" w:eastAsia="pl-PL"/>
        </w:rPr>
        <w:t xml:space="preserve">Zmiana przepisów zmieniająca stawkę podatku VAT spowoduje zastosowanie </w:t>
      </w:r>
      <w:r w:rsidRPr="00464CBD">
        <w:rPr>
          <w:rFonts w:ascii="Arial" w:hAnsi="Arial" w:cs="Arial"/>
          <w:bCs/>
          <w:sz w:val="22"/>
          <w:szCs w:val="22"/>
          <w:lang w:val="x-none" w:eastAsia="pl-PL"/>
        </w:rPr>
        <w:t>stawki podatku VAT właściwej na dzień powstania obowiązku podatkowego</w:t>
      </w:r>
      <w:r w:rsidRPr="00464CBD">
        <w:rPr>
          <w:rFonts w:ascii="Arial" w:hAnsi="Arial" w:cs="Arial"/>
          <w:sz w:val="22"/>
          <w:szCs w:val="22"/>
          <w:lang w:eastAsia="pl-PL"/>
        </w:rPr>
        <w:t>.</w:t>
      </w:r>
    </w:p>
    <w:p w14:paraId="3A9F19C0" w14:textId="77777777" w:rsidR="006A3780" w:rsidRPr="00464CBD" w:rsidRDefault="006A3780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4ABAC20" w14:textId="77777777" w:rsidR="006A3780" w:rsidRPr="00464CBD" w:rsidRDefault="006A378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48F70524" w14:textId="77777777" w:rsidR="006A3780" w:rsidRPr="00464CBD" w:rsidRDefault="006A378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478D14CA" w14:textId="77777777" w:rsidR="006A3780" w:rsidRPr="00464CBD" w:rsidRDefault="006A378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A6353A4" w14:textId="77777777" w:rsidR="006A3780" w:rsidRPr="00464CBD" w:rsidRDefault="0000000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64CBD">
        <w:rPr>
          <w:rFonts w:ascii="Arial" w:hAnsi="Arial" w:cs="Arial"/>
          <w:b/>
          <w:sz w:val="22"/>
          <w:szCs w:val="22"/>
          <w:lang w:eastAsia="pl-PL"/>
        </w:rPr>
        <w:t>§5</w:t>
      </w:r>
    </w:p>
    <w:p w14:paraId="1F8C6E48" w14:textId="77777777" w:rsidR="006A3780" w:rsidRPr="00464CBD" w:rsidRDefault="00000000">
      <w:pPr>
        <w:numPr>
          <w:ilvl w:val="0"/>
          <w:numId w:val="4"/>
        </w:numPr>
        <w:suppressAutoHyphens w:val="0"/>
        <w:spacing w:line="276" w:lineRule="auto"/>
        <w:ind w:left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W przypadku opóźnienia w dostawie przedmiotu zamówienia, Zamawiający może odstąpić od umowy z Wykonawcą, bez wezwania i wyznaczenia Wykonawcy dodatkowego terminu na wykonanie umowy.</w:t>
      </w:r>
    </w:p>
    <w:p w14:paraId="696F805E" w14:textId="77777777" w:rsidR="006A3780" w:rsidRPr="00464CBD" w:rsidRDefault="00000000">
      <w:pPr>
        <w:numPr>
          <w:ilvl w:val="0"/>
          <w:numId w:val="4"/>
        </w:numPr>
        <w:suppressAutoHyphens w:val="0"/>
        <w:spacing w:line="276" w:lineRule="auto"/>
        <w:ind w:left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Wykonawca zapłaci Zamawiającemu karę umowną:</w:t>
      </w:r>
    </w:p>
    <w:p w14:paraId="759C8989" w14:textId="77777777" w:rsidR="006A3780" w:rsidRPr="00464CBD" w:rsidRDefault="00000000">
      <w:pPr>
        <w:numPr>
          <w:ilvl w:val="0"/>
          <w:numId w:val="32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 xml:space="preserve">w przypadku opóźnienia w dostawie zgodnie z § 2 ust. 3 Umowy, w wysokości 1 % łącznej kwoty brutto, o której mowa w § 4 ust. 1, za każdy dzień opóźnienia w dostawie, </w:t>
      </w:r>
    </w:p>
    <w:p w14:paraId="1155427C" w14:textId="77777777" w:rsidR="006A3780" w:rsidRPr="00464CBD" w:rsidRDefault="00000000">
      <w:pPr>
        <w:numPr>
          <w:ilvl w:val="0"/>
          <w:numId w:val="33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w przypadku opóźnienia w usuwaniu wad/usterek na gwarancji lub/i w okresie trwania rękojmi za wady, w wysokości 1 % łącznej kwoty brutto, o której mowa w § 4 ust. 1, za każdy dzień opóźnienia zgodnie z terminem wynikającym z § 3 ust. 3 umowy tj. terminem 5 dni lub innym terminem wyznaczonym przez Zamawiającego po wcześniejszym uwzględnieniu wniosku Wykonawcy w tym zakresie</w:t>
      </w:r>
    </w:p>
    <w:p w14:paraId="0EE45050" w14:textId="77777777" w:rsidR="006A3780" w:rsidRPr="00464CBD" w:rsidRDefault="00000000">
      <w:pPr>
        <w:numPr>
          <w:ilvl w:val="0"/>
          <w:numId w:val="34"/>
        </w:numPr>
        <w:suppressAutoHyphens w:val="0"/>
        <w:spacing w:line="276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w przypadku odstąpienia lub wypowiedzenia przez Zamawiającego umowy, z przyczyn leżących po stronie Wykonawcy w wysokości 10 % łącznej kwoty brutto, o której mowa w § 4 ust. 1.</w:t>
      </w:r>
    </w:p>
    <w:p w14:paraId="67E9C88E" w14:textId="77777777" w:rsidR="006A3780" w:rsidRPr="00464CBD" w:rsidRDefault="00000000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Zamawiający zapłaci wykonawcy kary umowne:</w:t>
      </w:r>
    </w:p>
    <w:p w14:paraId="0EBFD1F8" w14:textId="77777777" w:rsidR="006A3780" w:rsidRPr="00464CBD" w:rsidRDefault="00000000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 tytułu odstąpienia od umowy z przyczyn niezależnych od Wykonawcy, w wysokości 10 % wynagrodzenia ryczałtowego.</w:t>
      </w:r>
    </w:p>
    <w:p w14:paraId="6FE6DD86" w14:textId="77777777" w:rsidR="006A3780" w:rsidRPr="00464CBD" w:rsidRDefault="00000000">
      <w:pPr>
        <w:numPr>
          <w:ilvl w:val="0"/>
          <w:numId w:val="4"/>
        </w:numPr>
        <w:suppressAutoHyphens w:val="0"/>
        <w:spacing w:line="276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Zamawiający zastrzega sobie prawo dochodzenia odszkodowania przewyższającego wysokość kar umownych na zasadach ogólnych.</w:t>
      </w:r>
    </w:p>
    <w:p w14:paraId="06CD53FF" w14:textId="77777777" w:rsidR="006A3780" w:rsidRPr="00464CBD" w:rsidRDefault="00000000">
      <w:pPr>
        <w:numPr>
          <w:ilvl w:val="0"/>
          <w:numId w:val="4"/>
        </w:numPr>
        <w:suppressAutoHyphens w:val="0"/>
        <w:spacing w:line="276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Łączna wysokość kar umownych nie może przekroczyć 20 % wartości umowy określonej w § 4 ust. 1 Umowy.</w:t>
      </w:r>
    </w:p>
    <w:p w14:paraId="0E1C09EC" w14:textId="77777777" w:rsidR="006A3780" w:rsidRPr="00464CBD" w:rsidRDefault="006A3780">
      <w:pPr>
        <w:suppressAutoHyphens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l-PL"/>
        </w:rPr>
      </w:pPr>
    </w:p>
    <w:p w14:paraId="64B5639F" w14:textId="77777777" w:rsidR="006A3780" w:rsidRPr="00464CBD" w:rsidRDefault="0000000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64CBD">
        <w:rPr>
          <w:rFonts w:ascii="Arial" w:hAnsi="Arial" w:cs="Arial"/>
          <w:b/>
          <w:sz w:val="22"/>
          <w:szCs w:val="22"/>
          <w:lang w:val="x-none" w:eastAsia="pl-PL"/>
        </w:rPr>
        <w:t>§</w:t>
      </w:r>
      <w:r w:rsidRPr="00464CBD">
        <w:rPr>
          <w:rFonts w:ascii="Arial" w:hAnsi="Arial" w:cs="Arial"/>
          <w:b/>
          <w:sz w:val="22"/>
          <w:szCs w:val="22"/>
          <w:lang w:eastAsia="pl-PL"/>
        </w:rPr>
        <w:t>6</w:t>
      </w:r>
    </w:p>
    <w:p w14:paraId="1DBBB024" w14:textId="77777777" w:rsidR="006A3780" w:rsidRPr="00464CBD" w:rsidRDefault="00000000">
      <w:pPr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x-none" w:eastAsia="pl-PL"/>
        </w:rPr>
      </w:pPr>
      <w:r w:rsidRPr="00464CBD">
        <w:rPr>
          <w:rFonts w:ascii="Arial" w:hAnsi="Arial" w:cs="Arial"/>
          <w:sz w:val="22"/>
          <w:szCs w:val="22"/>
          <w:lang w:val="x-none" w:eastAsia="pl-PL"/>
        </w:rPr>
        <w:t>Zmiany i uzupełnienia umowy wymagają dla swojej ważności formy pisemnej pod rygorem nieważności.</w:t>
      </w:r>
    </w:p>
    <w:p w14:paraId="446125B3" w14:textId="77777777" w:rsidR="006A3780" w:rsidRPr="00464CBD" w:rsidRDefault="00000000">
      <w:pPr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x-none" w:eastAsia="pl-PL"/>
        </w:rPr>
      </w:pPr>
      <w:r w:rsidRPr="00464CBD">
        <w:rPr>
          <w:rFonts w:ascii="Arial" w:hAnsi="Arial" w:cs="Arial"/>
          <w:sz w:val="22"/>
          <w:szCs w:val="22"/>
          <w:lang w:val="x-none" w:eastAsia="pl-PL"/>
        </w:rPr>
        <w:t>Dopuszczalne są następujące warunki zmiany umowy:</w:t>
      </w:r>
    </w:p>
    <w:p w14:paraId="5DF02EF3" w14:textId="77777777" w:rsidR="006A3780" w:rsidRPr="00464CBD" w:rsidRDefault="00000000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pl-PL"/>
        </w:rPr>
      </w:pPr>
      <w:r w:rsidRPr="00464CBD">
        <w:rPr>
          <w:rFonts w:ascii="Arial" w:hAnsi="Arial" w:cs="Arial"/>
          <w:sz w:val="22"/>
          <w:szCs w:val="22"/>
          <w:lang w:eastAsia="pl-PL"/>
        </w:rPr>
        <w:t xml:space="preserve">- </w:t>
      </w:r>
      <w:r w:rsidRPr="00464CBD">
        <w:rPr>
          <w:rFonts w:ascii="Arial" w:hAnsi="Arial" w:cs="Arial"/>
          <w:sz w:val="22"/>
          <w:szCs w:val="22"/>
          <w:lang w:val="x-none" w:eastAsia="pl-PL"/>
        </w:rPr>
        <w:t>w przypadku zajścia okoliczności (zdarzeń), na które strony nie miały wpływu, a dotyczyły działania lub zaniechania osób trzecich lub organów administracji,</w:t>
      </w:r>
      <w:r w:rsidRPr="00464CB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64CBD">
        <w:rPr>
          <w:rFonts w:ascii="Arial" w:hAnsi="Arial" w:cs="Arial"/>
          <w:sz w:val="22"/>
          <w:szCs w:val="22"/>
          <w:lang w:val="x-none" w:eastAsia="pl-PL"/>
        </w:rPr>
        <w:t>w stosunku do okoliczności towarzyszących zawarciu umowy, i czyniących niemożliwym spełnienie świadczeń stron umowy, w sposób określony pierwotnie w umowie.</w:t>
      </w:r>
    </w:p>
    <w:p w14:paraId="624601D5" w14:textId="77777777" w:rsidR="006A3780" w:rsidRPr="00464CBD" w:rsidRDefault="006A3780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pl-PL"/>
        </w:rPr>
      </w:pPr>
    </w:p>
    <w:p w14:paraId="32C13540" w14:textId="77777777" w:rsidR="006A3780" w:rsidRPr="00464CBD" w:rsidRDefault="00000000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64CBD">
        <w:rPr>
          <w:rFonts w:ascii="Arial" w:hAnsi="Arial" w:cs="Arial"/>
          <w:b/>
          <w:sz w:val="22"/>
          <w:szCs w:val="22"/>
          <w:lang w:val="x-none" w:eastAsia="pl-PL"/>
        </w:rPr>
        <w:t>§</w:t>
      </w:r>
      <w:r w:rsidRPr="00464CBD">
        <w:rPr>
          <w:rFonts w:ascii="Arial" w:hAnsi="Arial" w:cs="Arial"/>
          <w:b/>
          <w:sz w:val="22"/>
          <w:szCs w:val="22"/>
          <w:lang w:eastAsia="pl-PL"/>
        </w:rPr>
        <w:t>7</w:t>
      </w:r>
    </w:p>
    <w:p w14:paraId="3924AF2B" w14:textId="77777777" w:rsidR="006A3780" w:rsidRPr="00464CBD" w:rsidRDefault="00000000">
      <w:pPr>
        <w:pStyle w:val="Akapitzlist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x-none" w:eastAsia="pl-PL"/>
        </w:rPr>
      </w:pPr>
      <w:r w:rsidRPr="00464CBD">
        <w:rPr>
          <w:rFonts w:ascii="Arial" w:hAnsi="Arial" w:cs="Arial"/>
          <w:sz w:val="22"/>
          <w:szCs w:val="22"/>
          <w:lang w:val="x-none" w:eastAsia="pl-PL"/>
        </w:rPr>
        <w:t>W sprawach nieuregulowanych niniejszą umową mają zastosowanie przepisy Kodeksu Cywilnego.</w:t>
      </w:r>
    </w:p>
    <w:p w14:paraId="4F60D312" w14:textId="77777777" w:rsidR="006A3780" w:rsidRPr="00464CBD" w:rsidRDefault="006A3780">
      <w:pPr>
        <w:pStyle w:val="Akapitzlist"/>
        <w:suppressAutoHyphens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x-none" w:eastAsia="pl-PL"/>
        </w:rPr>
      </w:pPr>
    </w:p>
    <w:p w14:paraId="508E3A32" w14:textId="77777777" w:rsidR="006A3780" w:rsidRPr="00464CBD" w:rsidRDefault="006A3780">
      <w:pPr>
        <w:suppressAutoHyphens w:val="0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7B5B7623" w14:textId="77777777" w:rsidR="006A3780" w:rsidRPr="00464CBD" w:rsidRDefault="00000000">
      <w:pPr>
        <w:tabs>
          <w:tab w:val="left" w:pos="0"/>
        </w:tabs>
        <w:contextualSpacing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464CBD">
        <w:rPr>
          <w:rFonts w:ascii="Arial" w:hAnsi="Arial" w:cs="Arial"/>
          <w:b/>
          <w:bCs/>
          <w:sz w:val="22"/>
          <w:szCs w:val="22"/>
        </w:rPr>
        <w:t>§8</w:t>
      </w:r>
    </w:p>
    <w:p w14:paraId="7ED02515" w14:textId="77777777" w:rsidR="006A3780" w:rsidRPr="00464CBD" w:rsidRDefault="00000000">
      <w:pPr>
        <w:suppressAutoHyphens w:val="0"/>
        <w:spacing w:after="160"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Spory wynikłe z realizacji umowy będzie rozstrzygał sąd powszechny właściwy dla siedziby Zamawiającego.</w:t>
      </w:r>
    </w:p>
    <w:p w14:paraId="122B86F3" w14:textId="77777777" w:rsidR="006A3780" w:rsidRPr="00464CBD" w:rsidRDefault="006A378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AE4D68B" w14:textId="77777777" w:rsidR="006A3780" w:rsidRPr="00464CBD" w:rsidRDefault="000000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64CBD">
        <w:rPr>
          <w:rFonts w:ascii="Arial" w:hAnsi="Arial" w:cs="Arial"/>
          <w:b/>
          <w:bCs/>
          <w:sz w:val="22"/>
          <w:szCs w:val="22"/>
        </w:rPr>
        <w:t>§9</w:t>
      </w:r>
    </w:p>
    <w:p w14:paraId="28076A2A" w14:textId="77777777" w:rsidR="006A3780" w:rsidRPr="00464CBD" w:rsidRDefault="00000000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Umowa wchodzi w życie z dniem podpisania przez Strony.</w:t>
      </w:r>
    </w:p>
    <w:p w14:paraId="3F8094AA" w14:textId="77777777" w:rsidR="006A3780" w:rsidRPr="00464CBD" w:rsidRDefault="006A3780">
      <w:pPr>
        <w:tabs>
          <w:tab w:val="left" w:pos="0"/>
        </w:tabs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2D41B91" w14:textId="77777777" w:rsidR="006A3780" w:rsidRPr="00464CBD" w:rsidRDefault="00000000">
      <w:pPr>
        <w:tabs>
          <w:tab w:val="left" w:pos="0"/>
        </w:tabs>
        <w:contextualSpacing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464CBD">
        <w:rPr>
          <w:rFonts w:ascii="Arial" w:hAnsi="Arial" w:cs="Arial"/>
          <w:b/>
          <w:bCs/>
          <w:sz w:val="22"/>
          <w:szCs w:val="22"/>
        </w:rPr>
        <w:t>§10</w:t>
      </w:r>
    </w:p>
    <w:p w14:paraId="5E327366" w14:textId="77777777" w:rsidR="006A3780" w:rsidRPr="00464CBD" w:rsidRDefault="00000000">
      <w:pPr>
        <w:suppressAutoHyphens w:val="0"/>
        <w:spacing w:after="160" w:line="259" w:lineRule="auto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64CBD">
        <w:rPr>
          <w:rFonts w:ascii="Arial" w:hAnsi="Arial" w:cs="Arial"/>
          <w:sz w:val="22"/>
          <w:szCs w:val="22"/>
        </w:rPr>
        <w:t>Umowę sporządzono w dwóch jednobrzmiących egzemplarzach, jeden dla Wykonawcy i jeden dla Zamawiającego.</w:t>
      </w:r>
    </w:p>
    <w:p w14:paraId="5081F535" w14:textId="77777777" w:rsidR="006A3780" w:rsidRDefault="006A3780">
      <w:pPr>
        <w:tabs>
          <w:tab w:val="left" w:pos="0"/>
        </w:tabs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A8D456" w14:textId="77777777" w:rsidR="006A3780" w:rsidRPr="00464CBD" w:rsidRDefault="00000000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464CBD">
        <w:rPr>
          <w:rFonts w:ascii="Arial" w:hAnsi="Arial" w:cs="Arial"/>
          <w:b/>
          <w:bCs/>
          <w:sz w:val="22"/>
          <w:szCs w:val="22"/>
        </w:rPr>
        <w:t>OBOWIĄZEK INFORMACYJNY</w:t>
      </w:r>
    </w:p>
    <w:p w14:paraId="7BE6B829" w14:textId="77777777" w:rsidR="006A3780" w:rsidRDefault="006A3780">
      <w:pPr>
        <w:contextualSpacing/>
        <w:jc w:val="both"/>
        <w:rPr>
          <w:rFonts w:ascii="Arial" w:hAnsi="Arial" w:cs="Arial"/>
          <w:sz w:val="16"/>
          <w:szCs w:val="16"/>
        </w:rPr>
      </w:pPr>
      <w:bookmarkStart w:id="0" w:name="_Hlk64536727"/>
      <w:bookmarkEnd w:id="0"/>
    </w:p>
    <w:p w14:paraId="5D3403B0" w14:textId="77777777" w:rsidR="006A3780" w:rsidRDefault="006A3780">
      <w:pPr>
        <w:suppressAutoHyphens w:val="0"/>
        <w:spacing w:after="160" w:line="259" w:lineRule="auto"/>
        <w:ind w:left="720"/>
        <w:contextualSpacing/>
        <w:jc w:val="both"/>
        <w:rPr>
          <w:rFonts w:ascii="Arial" w:hAnsi="Arial" w:cs="Arial"/>
          <w:sz w:val="16"/>
          <w:szCs w:val="16"/>
          <w:lang w:eastAsia="en-US"/>
        </w:rPr>
      </w:pPr>
      <w:bookmarkStart w:id="1" w:name="_Hlk645367271"/>
      <w:bookmarkEnd w:id="1"/>
    </w:p>
    <w:p w14:paraId="2F7E6E73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r, str. 1), dalej „Rozporządzenie”, informuję, że:</w:t>
      </w:r>
    </w:p>
    <w:p w14:paraId="206000C1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1. Administratorem Pani/Pana danych osobowych jest PGKiM w Staszowie Sp. Gminy z o.o.</w:t>
      </w:r>
    </w:p>
    <w:p w14:paraId="1E09B0D3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2. W sprawach z zakresu ochrony danych osobowych może się Pani/Pan kontaktować się z Inspektorem Ochrony Danych pod adresem e-mail: iodo@pgkim.pl.</w:t>
      </w:r>
    </w:p>
    <w:p w14:paraId="74D157C8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3. Pani/Pana dane osobowe będą przetwarzane w celu związanym z zamówieniem pn.: „Sukcesywna  dostawa wodomierzy i nakładek radiowych z systemem odczytu zdalnego”</w:t>
      </w:r>
    </w:p>
    <w:p w14:paraId="1E21784A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05106044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5. Podstawą prawną przetwarzania Pani/Pana danych jest art. 6 ust. 1 lit. c) ww. Rozporządzenia w związku z przepisami ustawy z dnia 27 sierpnia 2009 r. o finansach publicznych (t.j. Dz. U. z 2020 r. poz. 713 z późn. zm.).</w:t>
      </w:r>
    </w:p>
    <w:p w14:paraId="6049B8B7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6. 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</w:t>
      </w:r>
    </w:p>
    <w:p w14:paraId="07401E2C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7.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</w:p>
    <w:p w14:paraId="41D241B8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8. Osoba, której dane dotyczą ma prawo do:</w:t>
      </w:r>
    </w:p>
    <w:p w14:paraId="3A30117A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a) dostępu do treści swoich danych oraz możliwości ich poprawiania, sprostowania, ograniczenia przetwarzania,</w:t>
      </w:r>
    </w:p>
    <w:p w14:paraId="611B42CB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b) w przypadku gdy przetwarzanie danych odbywa się z naruszeniem przepisów Rozporządzenia służy prawo wniesienia skargi do organu nadzorczego tj. Prezesa Urzędu Ochrony Danych Osobowych, ul. Stawki 2, 00-193 Warszawa.</w:t>
      </w:r>
    </w:p>
    <w:p w14:paraId="6DDE5EE7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9. Osobie, której dane dotyczą nie przysługuje:</w:t>
      </w:r>
    </w:p>
    <w:p w14:paraId="06EBB91C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a) w związku z art. 17 ust. 3 lit. b, d lub e Rozporządzenia prawo do usunięcia danych osobowych;</w:t>
      </w:r>
    </w:p>
    <w:p w14:paraId="1C291DF2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b) prawo do przenoszenia danych osobowych, o którym mowa w art. 20 Rozporządzenia;</w:t>
      </w:r>
    </w:p>
    <w:p w14:paraId="706E9E49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c) na podstawie art. 21 Rozporządzenia prawo sprzeciwu, wobec przetwarzania danych osobowych, gdyż podstawą prawną przetwarzania Pani/Pana danych osobowych jest art. 6 ust. 1 lit. c Rozporządzenia.</w:t>
      </w:r>
    </w:p>
    <w:p w14:paraId="5EBB3A66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10. W przypadku,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4FBC39D7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0303BE55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12. Wystąpienie z żądaniem, o którym mowa w art. 18 ust. 1 Rozporządzenia, nie ogranicza przetwarzania danych osobowych do czasu zakończenia postępowania.</w:t>
      </w:r>
    </w:p>
    <w:p w14:paraId="41A97275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 xml:space="preserve">13. Od dnia zakończenia postępowania o udzielenie zamówienia, w przypadku gdy wniesienie żądania, o którym mowa w art. 18 ust. 1 Rozporządzenia, spowoduje ograniczenie przetwarzania danych osobowych zawartych w protokole i </w:t>
      </w:r>
      <w:r w:rsidRPr="00464CBD">
        <w:rPr>
          <w:rFonts w:ascii="Arial" w:hAnsi="Arial" w:cs="Arial"/>
          <w:sz w:val="18"/>
          <w:szCs w:val="18"/>
        </w:rPr>
        <w:lastRenderedPageBreak/>
        <w:t>załącznikach do protokołu, Administrator nie udostępnia tych danych zawartych w protokole i w załącznikach do protokołu, chyba że zachodzą przesłanki, o których mowa w art. 18 ust. 2 Rozporządzenia.</w:t>
      </w:r>
    </w:p>
    <w:p w14:paraId="1C98D976" w14:textId="77777777" w:rsidR="006A3780" w:rsidRPr="00464CBD" w:rsidRDefault="00000000">
      <w:pPr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sz w:val="18"/>
          <w:szCs w:val="18"/>
        </w:rPr>
        <w:t>14. Skorzystanie przez osobę, której dane dotyczą, z uprawnienia do sprostowania lub uzupełnienia, o którym mowa w art. 16 Rozporządzenia, nie może naruszać integralności protokołu oraz jego załączników.</w:t>
      </w:r>
    </w:p>
    <w:p w14:paraId="2EDB3E03" w14:textId="77777777" w:rsidR="006A3780" w:rsidRPr="00464CBD" w:rsidRDefault="00000000">
      <w:pPr>
        <w:suppressAutoHyphens w:val="0"/>
        <w:spacing w:line="276" w:lineRule="auto"/>
        <w:ind w:right="40"/>
        <w:contextualSpacing/>
        <w:jc w:val="both"/>
        <w:rPr>
          <w:rFonts w:ascii="Arial" w:hAnsi="Arial" w:cs="Arial"/>
          <w:sz w:val="18"/>
          <w:szCs w:val="18"/>
        </w:rPr>
      </w:pPr>
      <w:r w:rsidRPr="00464CBD">
        <w:rPr>
          <w:rFonts w:ascii="Arial" w:hAnsi="Arial" w:cs="Arial"/>
          <w:i/>
          <w:iCs/>
          <w:sz w:val="18"/>
          <w:szCs w:val="18"/>
          <w:lang w:val="x-none" w:eastAsia="pl-PL"/>
        </w:rPr>
        <w:t>15.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2BE6D122" w14:textId="77777777" w:rsidR="006A3780" w:rsidRDefault="006A3780">
      <w:pPr>
        <w:suppressAutoHyphens w:val="0"/>
        <w:spacing w:line="276" w:lineRule="auto"/>
        <w:rPr>
          <w:rFonts w:ascii="Arial" w:hAnsi="Arial" w:cs="Arial"/>
          <w:i/>
          <w:iCs/>
          <w:sz w:val="20"/>
          <w:szCs w:val="20"/>
          <w:lang w:val="x-none" w:eastAsia="pl-PL"/>
        </w:rPr>
      </w:pPr>
    </w:p>
    <w:p w14:paraId="551E98D9" w14:textId="18A24080" w:rsidR="004A4803" w:rsidRDefault="004A4803" w:rsidP="004A48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</w:p>
    <w:p w14:paraId="11DAB326" w14:textId="77777777" w:rsidR="004A4803" w:rsidRDefault="004A4803" w:rsidP="004A48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Klauzula poufności informacji</w:t>
      </w:r>
    </w:p>
    <w:p w14:paraId="0E176504" w14:textId="77777777" w:rsidR="004A4803" w:rsidRDefault="004A4803" w:rsidP="004A4803">
      <w:pPr>
        <w:rPr>
          <w:rFonts w:ascii="Calibri" w:hAnsi="Calibri" w:cs="Calibri"/>
          <w:b/>
          <w:bCs/>
        </w:rPr>
      </w:pPr>
    </w:p>
    <w:p w14:paraId="328B0460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 xml:space="preserve">Strony zgodnie postanawiają, że za </w:t>
      </w:r>
      <w:r w:rsidRPr="004A4803">
        <w:rPr>
          <w:rFonts w:ascii="Arial" w:hAnsi="Arial" w:cs="Arial"/>
          <w:i/>
          <w:iCs/>
          <w:sz w:val="22"/>
          <w:szCs w:val="22"/>
        </w:rPr>
        <w:t>informacje poufne</w:t>
      </w:r>
      <w:r w:rsidRPr="004A4803">
        <w:rPr>
          <w:rFonts w:ascii="Arial" w:hAnsi="Arial" w:cs="Arial"/>
          <w:sz w:val="22"/>
          <w:szCs w:val="22"/>
        </w:rPr>
        <w:t xml:space="preserve"> uważa się wszelkie informacje, dane, dokumenty, rozwiązania techniczne, organizacyjne, finansowe lub handlowe ujawnione w jakiejkolwiek formie (pisemnej, ustnej, elektronicznej lub innej), które nie są publicznie dostępne i dotyczą działalności którejkolwiek ze Stron.</w:t>
      </w:r>
    </w:p>
    <w:p w14:paraId="1A339A03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Każda ze Stron zobowiązuje się do zachowania w tajemnicy informacji poufnych,</w:t>
      </w:r>
      <w:r w:rsidRPr="004A4803">
        <w:rPr>
          <w:rFonts w:ascii="Arial" w:hAnsi="Arial" w:cs="Arial"/>
          <w:sz w:val="22"/>
          <w:szCs w:val="22"/>
        </w:rPr>
        <w:br/>
        <w:t>niewykorzystywania ich w celach innych niż realizacja umowy oraz nieujawniania informacji poufnych osobom trzecim bez pisemnej zgody drugiej Strony.</w:t>
      </w:r>
    </w:p>
    <w:p w14:paraId="48A83556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Obowiązek zachowania poufności nie dotyczy informacji, które:</w:t>
      </w:r>
      <w:r w:rsidRPr="004A4803">
        <w:rPr>
          <w:rFonts w:ascii="Arial" w:hAnsi="Arial" w:cs="Arial"/>
          <w:sz w:val="22"/>
          <w:szCs w:val="22"/>
        </w:rPr>
        <w:br/>
        <w:t>a) są publicznie dostępne w chwili ich ujawnienia,</w:t>
      </w:r>
      <w:r w:rsidRPr="004A4803">
        <w:rPr>
          <w:rFonts w:ascii="Arial" w:hAnsi="Arial" w:cs="Arial"/>
          <w:sz w:val="22"/>
          <w:szCs w:val="22"/>
        </w:rPr>
        <w:br/>
        <w:t>b) zostały ujawnione zgodnie z obowiązującymi przepisami prawa lub na żądanie właściwego organu,</w:t>
      </w:r>
      <w:r w:rsidRPr="004A4803">
        <w:rPr>
          <w:rFonts w:ascii="Arial" w:hAnsi="Arial" w:cs="Arial"/>
          <w:sz w:val="22"/>
          <w:szCs w:val="22"/>
        </w:rPr>
        <w:br/>
        <w:t>c) zostały niezależnie opracowane przez Stronę bez wykorzystania informacji poufnych drugiej Strony.</w:t>
      </w:r>
    </w:p>
    <w:p w14:paraId="781312AF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Zobowiązanie do zachowania poufności obowiązuje w trakcie trwania umowy oraz przez okres 3 lat po jej zakończeniu, niezależnie od przyczyny jej rozwiązania.</w:t>
      </w:r>
    </w:p>
    <w:p w14:paraId="0EC0B9BD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Stronom przysługuje w każdym czasie i bez ograniczenia -kontrola procesu przetwarzania i ochrony danych.</w:t>
      </w:r>
    </w:p>
    <w:p w14:paraId="12A24C5F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Po zakończeniu współpracy Strony zobowiązują się do niezwłocznego zwrotu lub trwałego usunięcia wszelkich nośników zawierających informacje poufne drugiej Strony.</w:t>
      </w:r>
    </w:p>
    <w:p w14:paraId="7758A1A4" w14:textId="77777777" w:rsidR="004A4803" w:rsidRPr="004A4803" w:rsidRDefault="004A4803" w:rsidP="004A4803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A4803">
        <w:rPr>
          <w:rFonts w:ascii="Arial" w:hAnsi="Arial" w:cs="Arial"/>
          <w:sz w:val="22"/>
          <w:szCs w:val="22"/>
        </w:rPr>
        <w:t>Naruszenie postanowień niniejszej klauzuli może skutkować odpowiedzialnością odszkodowawczą zgodnie z obowiązującymi przepisami prawa oraz postanowieniami umowy głównej.</w:t>
      </w:r>
    </w:p>
    <w:p w14:paraId="7395CE77" w14:textId="77777777" w:rsidR="004A4803" w:rsidRPr="004A4803" w:rsidRDefault="004A4803">
      <w:pPr>
        <w:suppressAutoHyphens w:val="0"/>
        <w:spacing w:line="276" w:lineRule="auto"/>
        <w:rPr>
          <w:rFonts w:ascii="Arial" w:hAnsi="Arial" w:cs="Arial"/>
          <w:i/>
          <w:iCs/>
          <w:sz w:val="22"/>
          <w:szCs w:val="22"/>
          <w:lang w:val="x-none" w:eastAsia="pl-PL"/>
        </w:rPr>
      </w:pPr>
    </w:p>
    <w:p w14:paraId="0D6B68DA" w14:textId="77777777" w:rsidR="004A4803" w:rsidRPr="004A4803" w:rsidRDefault="004A4803">
      <w:pPr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295D2F6" w14:textId="77777777" w:rsidR="004A4803" w:rsidRPr="004A4803" w:rsidRDefault="004A4803">
      <w:pPr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CD238C1" w14:textId="77777777" w:rsidR="004A4803" w:rsidRPr="004A4803" w:rsidRDefault="004A4803">
      <w:pPr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0F1C93C" w14:textId="68CAF2D1" w:rsidR="006A3780" w:rsidRPr="004A4803" w:rsidRDefault="00000000">
      <w:pPr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4A4803">
        <w:rPr>
          <w:rFonts w:ascii="Arial" w:hAnsi="Arial" w:cs="Arial"/>
          <w:bCs/>
          <w:sz w:val="22"/>
          <w:szCs w:val="22"/>
        </w:rPr>
        <w:t xml:space="preserve">ZAMAWIAJĄCY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4A4803">
        <w:rPr>
          <w:rFonts w:ascii="Arial" w:hAnsi="Arial" w:cs="Arial"/>
          <w:bCs/>
          <w:sz w:val="22"/>
          <w:szCs w:val="22"/>
        </w:rPr>
        <w:t xml:space="preserve">WYKONAWCA </w:t>
      </w:r>
    </w:p>
    <w:p w14:paraId="66C1F25D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397BC562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5C501425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0721BD97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3472FDC8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14:paraId="3A7EB6C7" w14:textId="77777777" w:rsidR="006A3780" w:rsidRDefault="006A3780">
      <w:pPr>
        <w:keepNext/>
        <w:tabs>
          <w:tab w:val="left" w:pos="0"/>
          <w:tab w:val="left" w:pos="6237"/>
        </w:tabs>
        <w:contextualSpacing/>
        <w:jc w:val="both"/>
        <w:textAlignment w:val="baseline"/>
        <w:rPr>
          <w:rFonts w:ascii="Arial" w:hAnsi="Arial" w:cs="Arial"/>
          <w:bCs/>
          <w:i/>
          <w:iCs/>
          <w:sz w:val="20"/>
          <w:szCs w:val="20"/>
        </w:rPr>
      </w:pPr>
    </w:p>
    <w:p w14:paraId="2A36B0F5" w14:textId="77777777" w:rsidR="006A3780" w:rsidRDefault="006A3780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F2F777B" w14:textId="77777777" w:rsidR="006A3780" w:rsidRDefault="006A3780">
      <w:pPr>
        <w:suppressAutoHyphens w:val="0"/>
        <w:spacing w:line="276" w:lineRule="auto"/>
        <w:rPr>
          <w:rFonts w:ascii="Arial" w:hAnsi="Arial" w:cs="Arial"/>
          <w:i/>
          <w:iCs/>
          <w:sz w:val="20"/>
          <w:szCs w:val="20"/>
          <w:lang w:val="x-none" w:eastAsia="pl-PL"/>
        </w:rPr>
      </w:pPr>
    </w:p>
    <w:sectPr w:rsidR="006A3780">
      <w:headerReference w:type="default" r:id="rId8"/>
      <w:pgSz w:w="11906" w:h="16838"/>
      <w:pgMar w:top="1134" w:right="1134" w:bottom="1134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E912" w14:textId="77777777" w:rsidR="00B87EF4" w:rsidRDefault="00B87EF4">
      <w:r>
        <w:separator/>
      </w:r>
    </w:p>
  </w:endnote>
  <w:endnote w:type="continuationSeparator" w:id="0">
    <w:p w14:paraId="134228E4" w14:textId="77777777" w:rsidR="00B87EF4" w:rsidRDefault="00B8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0633" w14:textId="77777777" w:rsidR="00B87EF4" w:rsidRDefault="00B87EF4">
      <w:r>
        <w:separator/>
      </w:r>
    </w:p>
  </w:footnote>
  <w:footnote w:type="continuationSeparator" w:id="0">
    <w:p w14:paraId="6BB67883" w14:textId="77777777" w:rsidR="00B87EF4" w:rsidRDefault="00B8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3B7B" w14:textId="77777777" w:rsidR="006A3780" w:rsidRDefault="00000000">
    <w:pPr>
      <w:pStyle w:val="Nagwek"/>
      <w:pBdr>
        <w:bottom w:val="single" w:sz="4" w:space="0" w:color="000000"/>
      </w:pBdr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9B8"/>
    <w:multiLevelType w:val="multilevel"/>
    <w:tmpl w:val="007CCE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EC5AF9"/>
    <w:multiLevelType w:val="multilevel"/>
    <w:tmpl w:val="9314E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2C1EA4"/>
    <w:multiLevelType w:val="multilevel"/>
    <w:tmpl w:val="7178A8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485863"/>
    <w:multiLevelType w:val="multilevel"/>
    <w:tmpl w:val="106AF3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B0D0833"/>
    <w:multiLevelType w:val="multilevel"/>
    <w:tmpl w:val="62BE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D33BE"/>
    <w:multiLevelType w:val="multilevel"/>
    <w:tmpl w:val="5764F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F8416F4"/>
    <w:multiLevelType w:val="multilevel"/>
    <w:tmpl w:val="88302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34107FD6"/>
    <w:multiLevelType w:val="multilevel"/>
    <w:tmpl w:val="20665F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5C92873"/>
    <w:multiLevelType w:val="multilevel"/>
    <w:tmpl w:val="DD5EE2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6871E0B"/>
    <w:multiLevelType w:val="multilevel"/>
    <w:tmpl w:val="7C901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BFD1C0B"/>
    <w:multiLevelType w:val="multilevel"/>
    <w:tmpl w:val="2520C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8007E0D"/>
    <w:multiLevelType w:val="multilevel"/>
    <w:tmpl w:val="087E1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50E82623"/>
    <w:multiLevelType w:val="multilevel"/>
    <w:tmpl w:val="7C30A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597A59"/>
    <w:multiLevelType w:val="multilevel"/>
    <w:tmpl w:val="07767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52607739"/>
    <w:multiLevelType w:val="multilevel"/>
    <w:tmpl w:val="4C04B0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79F4194"/>
    <w:multiLevelType w:val="multilevel"/>
    <w:tmpl w:val="0730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3BA2896"/>
    <w:multiLevelType w:val="multilevel"/>
    <w:tmpl w:val="894CC8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4026F79"/>
    <w:multiLevelType w:val="multilevel"/>
    <w:tmpl w:val="377042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86D7E13"/>
    <w:multiLevelType w:val="multilevel"/>
    <w:tmpl w:val="CC4E4F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6ACD7930"/>
    <w:multiLevelType w:val="multilevel"/>
    <w:tmpl w:val="CD78FF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0C5158E"/>
    <w:multiLevelType w:val="multilevel"/>
    <w:tmpl w:val="2BF0E3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63869198">
    <w:abstractNumId w:val="17"/>
  </w:num>
  <w:num w:numId="2" w16cid:durableId="1906600030">
    <w:abstractNumId w:val="10"/>
  </w:num>
  <w:num w:numId="3" w16cid:durableId="190266979">
    <w:abstractNumId w:val="12"/>
  </w:num>
  <w:num w:numId="4" w16cid:durableId="1008219817">
    <w:abstractNumId w:val="7"/>
  </w:num>
  <w:num w:numId="5" w16cid:durableId="1617323453">
    <w:abstractNumId w:val="3"/>
  </w:num>
  <w:num w:numId="6" w16cid:durableId="271547437">
    <w:abstractNumId w:val="11"/>
  </w:num>
  <w:num w:numId="7" w16cid:durableId="1711959410">
    <w:abstractNumId w:val="15"/>
  </w:num>
  <w:num w:numId="8" w16cid:durableId="1487014531">
    <w:abstractNumId w:val="5"/>
  </w:num>
  <w:num w:numId="9" w16cid:durableId="585387359">
    <w:abstractNumId w:val="13"/>
  </w:num>
  <w:num w:numId="10" w16cid:durableId="1260682234">
    <w:abstractNumId w:val="6"/>
  </w:num>
  <w:num w:numId="11" w16cid:durableId="125202267">
    <w:abstractNumId w:val="9"/>
  </w:num>
  <w:num w:numId="12" w16cid:durableId="1572546822">
    <w:abstractNumId w:val="8"/>
  </w:num>
  <w:num w:numId="13" w16cid:durableId="1882091179">
    <w:abstractNumId w:val="18"/>
  </w:num>
  <w:num w:numId="14" w16cid:durableId="467013286">
    <w:abstractNumId w:val="20"/>
  </w:num>
  <w:num w:numId="15" w16cid:durableId="1643195644">
    <w:abstractNumId w:val="16"/>
  </w:num>
  <w:num w:numId="16" w16cid:durableId="597907926">
    <w:abstractNumId w:val="0"/>
  </w:num>
  <w:num w:numId="17" w16cid:durableId="770272558">
    <w:abstractNumId w:val="19"/>
  </w:num>
  <w:num w:numId="18" w16cid:durableId="1614703847">
    <w:abstractNumId w:val="14"/>
  </w:num>
  <w:num w:numId="19" w16cid:durableId="1606497140">
    <w:abstractNumId w:val="2"/>
  </w:num>
  <w:num w:numId="20" w16cid:durableId="1523518850">
    <w:abstractNumId w:val="1"/>
  </w:num>
  <w:num w:numId="21" w16cid:durableId="1614554101">
    <w:abstractNumId w:val="11"/>
    <w:lvlOverride w:ilvl="3">
      <w:startOverride w:val="1"/>
    </w:lvlOverride>
  </w:num>
  <w:num w:numId="22" w16cid:durableId="2092045646">
    <w:abstractNumId w:val="11"/>
  </w:num>
  <w:num w:numId="23" w16cid:durableId="1367172991">
    <w:abstractNumId w:val="11"/>
  </w:num>
  <w:num w:numId="24" w16cid:durableId="1041438601">
    <w:abstractNumId w:val="11"/>
  </w:num>
  <w:num w:numId="25" w16cid:durableId="1055931893">
    <w:abstractNumId w:val="11"/>
  </w:num>
  <w:num w:numId="26" w16cid:durableId="772356621">
    <w:abstractNumId w:val="9"/>
    <w:lvlOverride w:ilvl="0">
      <w:startOverride w:val="1"/>
    </w:lvlOverride>
  </w:num>
  <w:num w:numId="27" w16cid:durableId="1100684962">
    <w:abstractNumId w:val="9"/>
  </w:num>
  <w:num w:numId="28" w16cid:durableId="905411414">
    <w:abstractNumId w:val="9"/>
  </w:num>
  <w:num w:numId="29" w16cid:durableId="273483963">
    <w:abstractNumId w:val="9"/>
  </w:num>
  <w:num w:numId="30" w16cid:durableId="1114250922">
    <w:abstractNumId w:val="9"/>
  </w:num>
  <w:num w:numId="31" w16cid:durableId="801272072">
    <w:abstractNumId w:val="9"/>
  </w:num>
  <w:num w:numId="32" w16cid:durableId="1679387915">
    <w:abstractNumId w:val="19"/>
    <w:lvlOverride w:ilvl="0">
      <w:startOverride w:val="1"/>
    </w:lvlOverride>
  </w:num>
  <w:num w:numId="33" w16cid:durableId="1146118696">
    <w:abstractNumId w:val="19"/>
  </w:num>
  <w:num w:numId="34" w16cid:durableId="1496720302">
    <w:abstractNumId w:val="19"/>
  </w:num>
  <w:num w:numId="35" w16cid:durableId="53215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80"/>
    <w:rsid w:val="00042D1E"/>
    <w:rsid w:val="000A54C9"/>
    <w:rsid w:val="00151FAF"/>
    <w:rsid w:val="001D609D"/>
    <w:rsid w:val="001D7D9E"/>
    <w:rsid w:val="002C3C10"/>
    <w:rsid w:val="003C3931"/>
    <w:rsid w:val="00464CBD"/>
    <w:rsid w:val="004A4803"/>
    <w:rsid w:val="004F440C"/>
    <w:rsid w:val="006A3780"/>
    <w:rsid w:val="0096181D"/>
    <w:rsid w:val="00B87EF4"/>
    <w:rsid w:val="00E06257"/>
    <w:rsid w:val="00F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5BCC"/>
  <w15:docId w15:val="{3D5D363F-A669-4452-A60B-EDA15EF4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2B0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342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73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373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73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6B37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37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3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48067-2233-45DE-80DC-FE8566F1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2910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8</cp:revision>
  <cp:lastPrinted>2026-05-25T09:57:00Z</cp:lastPrinted>
  <dcterms:created xsi:type="dcterms:W3CDTF">2026-05-25T08:46:00Z</dcterms:created>
  <dcterms:modified xsi:type="dcterms:W3CDTF">2026-05-26T07:21:00Z</dcterms:modified>
  <dc:language>pl-PL</dc:language>
</cp:coreProperties>
</file>